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07D1" w14:textId="77777777" w:rsidR="005B1EDE" w:rsidRPr="00F94B4F" w:rsidRDefault="005B1EDE" w:rsidP="00B33BC5">
      <w:pPr>
        <w:spacing w:after="240"/>
        <w:jc w:val="center"/>
        <w:rPr>
          <w:b/>
          <w:sz w:val="22"/>
        </w:rPr>
      </w:pPr>
      <w:r w:rsidRPr="00F94B4F">
        <w:rPr>
          <w:b/>
          <w:sz w:val="22"/>
        </w:rPr>
        <w:t>IN THE UNITED STATES DISTRICT COURT</w:t>
      </w:r>
      <w:r w:rsidR="00B33BC5" w:rsidRPr="00F94B4F">
        <w:rPr>
          <w:b/>
          <w:sz w:val="22"/>
        </w:rPr>
        <w:br/>
      </w:r>
      <w:r w:rsidRPr="00F94B4F">
        <w:rPr>
          <w:b/>
          <w:sz w:val="22"/>
        </w:rPr>
        <w:t>FOR THE SOUTHERN DISTRICT OF ALABAMA, MOBILE DIVISION</w:t>
      </w:r>
    </w:p>
    <w:p w14:paraId="6154CFA4" w14:textId="77777777" w:rsidR="008C7786" w:rsidRPr="00F94B4F" w:rsidRDefault="008C7786" w:rsidP="008C7786">
      <w:pPr>
        <w:spacing w:after="240"/>
        <w:jc w:val="center"/>
        <w:rPr>
          <w:b/>
          <w:sz w:val="22"/>
        </w:rPr>
      </w:pPr>
      <w:r w:rsidRPr="00F94B4F">
        <w:rPr>
          <w:b/>
          <w:sz w:val="22"/>
          <w:u w:val="single"/>
        </w:rPr>
        <w:t>Family Medicine Pharmacy, LLC v. Impax Laboratories, Inc.,</w:t>
      </w:r>
      <w:r w:rsidRPr="00F94B4F">
        <w:rPr>
          <w:b/>
          <w:sz w:val="22"/>
          <w:u w:val="single"/>
        </w:rPr>
        <w:br/>
      </w:r>
      <w:r w:rsidRPr="00F94B4F">
        <w:rPr>
          <w:b/>
          <w:sz w:val="22"/>
        </w:rPr>
        <w:t>No. 1:17-cv-00053 (S.D. Ala.)</w:t>
      </w:r>
    </w:p>
    <w:p w14:paraId="0DAEA3F1" w14:textId="421C95AE" w:rsidR="005B1EDE" w:rsidRPr="003F1275" w:rsidRDefault="005B1EDE" w:rsidP="008C7786">
      <w:pPr>
        <w:spacing w:after="240"/>
        <w:jc w:val="center"/>
        <w:rPr>
          <w:sz w:val="22"/>
        </w:rPr>
      </w:pPr>
      <w:r w:rsidRPr="00F94B4F">
        <w:rPr>
          <w:b/>
          <w:sz w:val="22"/>
          <w:u w:val="single"/>
        </w:rPr>
        <w:t xml:space="preserve">NOTICE OF PROPOSED CLASS ACTION SETTLEMENT </w:t>
      </w:r>
      <w:r w:rsidR="005807AF" w:rsidRPr="003F1275">
        <w:rPr>
          <w:b/>
          <w:sz w:val="22"/>
          <w:u w:val="single"/>
        </w:rPr>
        <w:br/>
      </w:r>
      <w:r w:rsidRPr="003F1275">
        <w:rPr>
          <w:sz w:val="22"/>
          <w:u w:val="single"/>
        </w:rPr>
        <w:br/>
        <w:t xml:space="preserve">THIS IS </w:t>
      </w:r>
      <w:r w:rsidRPr="003F1275">
        <w:rPr>
          <w:b/>
          <w:sz w:val="22"/>
          <w:u w:val="single"/>
        </w:rPr>
        <w:t>NOT</w:t>
      </w:r>
      <w:r w:rsidR="005807AF" w:rsidRPr="003F1275">
        <w:rPr>
          <w:sz w:val="22"/>
          <w:u w:val="single"/>
        </w:rPr>
        <w:t xml:space="preserve"> A SOLICITATION.  </w:t>
      </w:r>
      <w:r w:rsidR="005807AF" w:rsidRPr="003F1275">
        <w:rPr>
          <w:sz w:val="22"/>
          <w:u w:val="single"/>
        </w:rPr>
        <w:br/>
      </w:r>
      <w:r w:rsidRPr="003F1275">
        <w:rPr>
          <w:sz w:val="22"/>
          <w:u w:val="single"/>
        </w:rPr>
        <w:t xml:space="preserve">THE SENDING OF THIS NOTICE BY FACSIMILE OR MAIL HAS BEEN APPROVED BY THE COURT. </w:t>
      </w:r>
      <w:r w:rsidRPr="003F1275">
        <w:rPr>
          <w:sz w:val="22"/>
          <w:u w:val="single"/>
        </w:rPr>
        <w:br/>
      </w:r>
      <w:r w:rsidRPr="003F1275">
        <w:rPr>
          <w:b/>
          <w:sz w:val="22"/>
        </w:rPr>
        <w:t>YOU RECEIVED THIS NOTICE B</w:t>
      </w:r>
      <w:r w:rsidR="00F01D09" w:rsidRPr="003F1275">
        <w:rPr>
          <w:b/>
          <w:sz w:val="22"/>
        </w:rPr>
        <w:t>ECAUSE THE RECORDS OF DEFENDANT</w:t>
      </w:r>
      <w:r w:rsidRPr="003F1275">
        <w:rPr>
          <w:b/>
          <w:sz w:val="22"/>
        </w:rPr>
        <w:t xml:space="preserve"> INDICATE</w:t>
      </w:r>
      <w:r w:rsidRPr="003F1275">
        <w:rPr>
          <w:b/>
          <w:sz w:val="22"/>
        </w:rPr>
        <w:br/>
        <w:t>YOU MAY BE A MEMBER OF THE PROPOSED SETTLEMENT CLASS IN THIS CASE.</w:t>
      </w:r>
      <w:r w:rsidRPr="003F1275">
        <w:rPr>
          <w:b/>
          <w:sz w:val="22"/>
        </w:rPr>
        <w:br/>
        <w:t>PLEASE READ THIS NOTICE CAREFULLY. IF YOU WISH TO BE PAID BENEFITS</w:t>
      </w:r>
      <w:r w:rsidRPr="003F1275">
        <w:rPr>
          <w:b/>
          <w:sz w:val="22"/>
        </w:rPr>
        <w:br/>
        <w:t xml:space="preserve">UNDER THIS SETTLEMENT, YOU MUST SUBMIT A CLAIM FORM BY </w:t>
      </w:r>
      <w:bookmarkStart w:id="0" w:name="_Hlk494806698"/>
      <w:r w:rsidR="003E5A54">
        <w:rPr>
          <w:b/>
          <w:sz w:val="22"/>
        </w:rPr>
        <w:t>JANUARY 5, 2018</w:t>
      </w:r>
      <w:bookmarkEnd w:id="0"/>
      <w:r w:rsidRPr="003F1275">
        <w:rPr>
          <w:b/>
          <w:sz w:val="22"/>
        </w:rPr>
        <w:t>.</w:t>
      </w:r>
    </w:p>
    <w:p w14:paraId="7FD41476" w14:textId="77777777" w:rsidR="003F1275" w:rsidRDefault="003F1275" w:rsidP="00945B6E">
      <w:pPr>
        <w:spacing w:after="240"/>
        <w:jc w:val="both"/>
      </w:pPr>
    </w:p>
    <w:p w14:paraId="0621F0C0" w14:textId="77777777" w:rsidR="00F94B4F" w:rsidRPr="00F94B4F" w:rsidRDefault="00F94B4F" w:rsidP="00945B6E">
      <w:pPr>
        <w:spacing w:after="240"/>
        <w:jc w:val="both"/>
        <w:rPr>
          <w:sz w:val="22"/>
        </w:rPr>
        <w:sectPr w:rsidR="00F94B4F" w:rsidRPr="00F94B4F" w:rsidSect="008E47FA">
          <w:footerReference w:type="even" r:id="rId8"/>
          <w:footerReference w:type="default" r:id="rId9"/>
          <w:footerReference w:type="first" r:id="rId10"/>
          <w:pgSz w:w="12240" w:h="15840" w:code="1"/>
          <w:pgMar w:top="720" w:right="720" w:bottom="720" w:left="720" w:header="720" w:footer="432" w:gutter="0"/>
          <w:cols w:space="720"/>
          <w:docGrid w:linePitch="360"/>
        </w:sectPr>
      </w:pPr>
    </w:p>
    <w:p w14:paraId="5F1DAF38" w14:textId="77777777" w:rsidR="005B1EDE" w:rsidRPr="00945B6E" w:rsidRDefault="00D05778" w:rsidP="00CA4A3E">
      <w:pPr>
        <w:pStyle w:val="Heading1"/>
        <w:rPr>
          <w:szCs w:val="20"/>
        </w:rPr>
      </w:pPr>
      <w:r w:rsidRPr="00945B6E">
        <w:rPr>
          <w:szCs w:val="20"/>
        </w:rPr>
        <w:t xml:space="preserve"> </w:t>
      </w:r>
      <w:bookmarkStart w:id="3" w:name="_ihNumbk"/>
      <w:bookmarkEnd w:id="3"/>
      <w:r w:rsidR="005B1EDE" w:rsidRPr="00945B6E">
        <w:rPr>
          <w:szCs w:val="20"/>
        </w:rPr>
        <w:t>WHY YOU RECEIVED THIS NOTICE</w:t>
      </w:r>
    </w:p>
    <w:p w14:paraId="10D7DD66" w14:textId="77777777" w:rsidR="005B1EDE" w:rsidRPr="00945B6E" w:rsidRDefault="005B1EDE" w:rsidP="000561D6">
      <w:pPr>
        <w:pStyle w:val="BodyText"/>
      </w:pPr>
      <w:r w:rsidRPr="00945B6E">
        <w:t>You received this notice b</w:t>
      </w:r>
      <w:r w:rsidR="008C7786" w:rsidRPr="00945B6E">
        <w:t>ecause the records of Defendant</w:t>
      </w:r>
      <w:r w:rsidRPr="00945B6E">
        <w:t xml:space="preserve"> </w:t>
      </w:r>
      <w:r w:rsidR="008C7786" w:rsidRPr="00945B6E">
        <w:t>Impax Laboratories, Inc.</w:t>
      </w:r>
      <w:r w:rsidRPr="00945B6E">
        <w:t xml:space="preserve"> </w:t>
      </w:r>
      <w:r w:rsidR="00C3605C">
        <w:t xml:space="preserve">(“Impax” or “Defendant”) </w:t>
      </w:r>
      <w:r w:rsidRPr="00945B6E">
        <w:t xml:space="preserve">show that you may have received an unsolicited fax advertisement from </w:t>
      </w:r>
      <w:r w:rsidR="008C7786" w:rsidRPr="00945B6E">
        <w:t>Impax</w:t>
      </w:r>
      <w:r w:rsidRPr="00945B6E">
        <w:t xml:space="preserve"> and therefore you may be a member of the Settlement Class.</w:t>
      </w:r>
    </w:p>
    <w:p w14:paraId="445554AA" w14:textId="77777777" w:rsidR="005B1EDE" w:rsidRPr="00945B6E" w:rsidRDefault="000561D6" w:rsidP="000561D6">
      <w:pPr>
        <w:pStyle w:val="Heading1"/>
        <w:rPr>
          <w:szCs w:val="20"/>
        </w:rPr>
      </w:pPr>
      <w:r w:rsidRPr="00945B6E">
        <w:rPr>
          <w:szCs w:val="20"/>
        </w:rPr>
        <w:t xml:space="preserve"> </w:t>
      </w:r>
      <w:r w:rsidR="005B1EDE" w:rsidRPr="00945B6E">
        <w:rPr>
          <w:szCs w:val="20"/>
        </w:rPr>
        <w:t>WHAT IS THE LAWSUIT ABOUT?</w:t>
      </w:r>
    </w:p>
    <w:p w14:paraId="189DE9F5" w14:textId="59515062" w:rsidR="005B1EDE" w:rsidRPr="00945B6E" w:rsidRDefault="005B1EDE" w:rsidP="00CA4A3E">
      <w:pPr>
        <w:pStyle w:val="BodyText"/>
      </w:pPr>
      <w:r w:rsidRPr="00945B6E">
        <w:t>Plaintiff Family Medical Pharmacy LLC (</w:t>
      </w:r>
      <w:r w:rsidR="00CA4A3E" w:rsidRPr="00945B6E">
        <w:t>“</w:t>
      </w:r>
      <w:r w:rsidRPr="00945B6E">
        <w:t>Plaintiff</w:t>
      </w:r>
      <w:r w:rsidR="00CA4A3E" w:rsidRPr="00945B6E">
        <w:t>”</w:t>
      </w:r>
      <w:r w:rsidRPr="00945B6E">
        <w:t xml:space="preserve">) sued </w:t>
      </w:r>
      <w:r w:rsidR="008C7786" w:rsidRPr="00945B6E">
        <w:t>Impax</w:t>
      </w:r>
      <w:r w:rsidRPr="00945B6E">
        <w:t>, alleging that it received unsolicited facsimile a</w:t>
      </w:r>
      <w:r w:rsidR="008C7786" w:rsidRPr="00945B6E">
        <w:t>dvertisements sent by Defendant promoting Defendant</w:t>
      </w:r>
      <w:r w:rsidRPr="00945B6E">
        <w:t>’</w:t>
      </w:r>
      <w:r w:rsidR="008C7786" w:rsidRPr="00945B6E">
        <w:t>s</w:t>
      </w:r>
      <w:r w:rsidRPr="00945B6E">
        <w:t xml:space="preserve"> goods and/or services, without prior consent or an established business relationship, in violation of the Telephone Consumer Protection Act (</w:t>
      </w:r>
      <w:r w:rsidR="00CA4A3E" w:rsidRPr="00945B6E">
        <w:t>“</w:t>
      </w:r>
      <w:r w:rsidRPr="00945B6E">
        <w:t>TCPA</w:t>
      </w:r>
      <w:r w:rsidR="00CA4A3E" w:rsidRPr="00945B6E">
        <w:t>”</w:t>
      </w:r>
      <w:r w:rsidRPr="00945B6E">
        <w:t>), 47 U.S.C. §</w:t>
      </w:r>
      <w:r w:rsidR="005C0068" w:rsidRPr="00945B6E">
        <w:t> </w:t>
      </w:r>
      <w:r w:rsidRPr="00945B6E">
        <w:t>227</w:t>
      </w:r>
      <w:r w:rsidR="00E14ABE" w:rsidRPr="00945B6E">
        <w:t xml:space="preserve">.  </w:t>
      </w:r>
      <w:r w:rsidRPr="00945B6E">
        <w:t>Plaintiff sought to represent a cla</w:t>
      </w:r>
      <w:r w:rsidR="008C7786" w:rsidRPr="00945B6E">
        <w:t>ss of persons to whom Defendant</w:t>
      </w:r>
      <w:r w:rsidRPr="00945B6E">
        <w:t xml:space="preserve"> sent the allegedly unsolicited facsimile advertisements</w:t>
      </w:r>
      <w:r w:rsidR="00E14ABE" w:rsidRPr="00945B6E">
        <w:t xml:space="preserve">.  </w:t>
      </w:r>
      <w:r w:rsidR="008C7786" w:rsidRPr="00945B6E">
        <w:t>Defendant</w:t>
      </w:r>
      <w:r w:rsidRPr="00945B6E">
        <w:t xml:space="preserve"> </w:t>
      </w:r>
      <w:r w:rsidR="00F01D09" w:rsidRPr="00945B6E">
        <w:t>denies</w:t>
      </w:r>
      <w:r w:rsidRPr="00945B6E">
        <w:t xml:space="preserve"> these allegations but </w:t>
      </w:r>
      <w:r w:rsidR="00F01D09" w:rsidRPr="00945B6E">
        <w:t>has</w:t>
      </w:r>
      <w:r w:rsidRPr="00945B6E">
        <w:t xml:space="preserve"> agreed to settle these claims solely to avoid the costs and uncertainties of litigation</w:t>
      </w:r>
      <w:r w:rsidR="008C7786" w:rsidRPr="00945B6E">
        <w:t>.  Defendant</w:t>
      </w:r>
      <w:r w:rsidRPr="00945B6E">
        <w:t xml:space="preserve"> will vigorously defend the lawsuit if the proposed settlement is not approved</w:t>
      </w:r>
      <w:r w:rsidR="00E14ABE" w:rsidRPr="00945B6E">
        <w:t xml:space="preserve">.  </w:t>
      </w:r>
      <w:r w:rsidRPr="00945B6E">
        <w:t>Plaintiff has brought this action on behalf of itself and the Settlement Class set forth below</w:t>
      </w:r>
      <w:r w:rsidR="00E14ABE" w:rsidRPr="00945B6E">
        <w:t xml:space="preserve">.  </w:t>
      </w:r>
      <w:r w:rsidRPr="00945B6E">
        <w:t>The Court has preliminarily certified the Settlement Class which has been defined as:</w:t>
      </w:r>
    </w:p>
    <w:p w14:paraId="7D251A91" w14:textId="77777777" w:rsidR="005B1EDE" w:rsidRPr="00945B6E" w:rsidRDefault="00373799" w:rsidP="0064283E">
      <w:pPr>
        <w:spacing w:after="120"/>
        <w:ind w:left="360" w:right="360"/>
        <w:jc w:val="both"/>
        <w:rPr>
          <w:sz w:val="20"/>
        </w:rPr>
      </w:pPr>
      <w:r w:rsidRPr="00945B6E">
        <w:rPr>
          <w:sz w:val="20"/>
        </w:rPr>
        <w:t>All individuals and/or entities whom or which received one or more unsolicited advertisements via facsimile from Defendant</w:t>
      </w:r>
      <w:r w:rsidR="00A179F2" w:rsidRPr="00945B6E">
        <w:rPr>
          <w:sz w:val="20"/>
        </w:rPr>
        <w:t xml:space="preserve"> between December 1, 2013 and the date of entry of the Preliminary Approval Order</w:t>
      </w:r>
      <w:r w:rsidRPr="00945B6E">
        <w:rPr>
          <w:sz w:val="20"/>
        </w:rPr>
        <w:t xml:space="preserve">. </w:t>
      </w:r>
    </w:p>
    <w:p w14:paraId="13792038" w14:textId="77777777" w:rsidR="005B1EDE" w:rsidRPr="00945B6E" w:rsidRDefault="005B1EDE" w:rsidP="0064283E">
      <w:pPr>
        <w:pStyle w:val="BodyText"/>
      </w:pPr>
      <w:r w:rsidRPr="00945B6E">
        <w:t xml:space="preserve">The Notice List is compiled from </w:t>
      </w:r>
      <w:r w:rsidR="00373799" w:rsidRPr="00945B6E">
        <w:t>records maintained by Defendant’s agent</w:t>
      </w:r>
      <w:r w:rsidRPr="00945B6E">
        <w:t xml:space="preserve"> showing the facsimile numbers of persons who potentially received allegedly violative fa</w:t>
      </w:r>
      <w:r w:rsidR="00373799" w:rsidRPr="00945B6E">
        <w:t>x advertisements from Defendant</w:t>
      </w:r>
      <w:r w:rsidRPr="00945B6E">
        <w:t xml:space="preserve"> from </w:t>
      </w:r>
      <w:r w:rsidR="00373799" w:rsidRPr="00945B6E">
        <w:t>December 1, 2013</w:t>
      </w:r>
      <w:r w:rsidRPr="00945B6E">
        <w:t xml:space="preserve"> through and including the date of entry of the Preliminary Approval Order.</w:t>
      </w:r>
    </w:p>
    <w:p w14:paraId="28D5BB6B" w14:textId="77777777" w:rsidR="005B1EDE" w:rsidRPr="00945B6E" w:rsidRDefault="005C0068" w:rsidP="005C0068">
      <w:pPr>
        <w:pStyle w:val="Heading1"/>
        <w:rPr>
          <w:szCs w:val="20"/>
        </w:rPr>
      </w:pPr>
      <w:r w:rsidRPr="00945B6E">
        <w:rPr>
          <w:szCs w:val="20"/>
        </w:rPr>
        <w:t xml:space="preserve"> </w:t>
      </w:r>
      <w:r w:rsidR="005B1EDE" w:rsidRPr="00945B6E">
        <w:rPr>
          <w:szCs w:val="20"/>
        </w:rPr>
        <w:t>WHO REPRESENTS YOU</w:t>
      </w:r>
    </w:p>
    <w:p w14:paraId="2A83BEC1" w14:textId="77777777" w:rsidR="005B1EDE" w:rsidRPr="00945B6E" w:rsidRDefault="005B1EDE" w:rsidP="0064283E">
      <w:pPr>
        <w:pStyle w:val="BodyText"/>
      </w:pPr>
      <w:r w:rsidRPr="00945B6E">
        <w:t xml:space="preserve">The Court has appointed McFerrin Law Firm LLC and </w:t>
      </w:r>
      <w:proofErr w:type="spellStart"/>
      <w:r w:rsidRPr="00945B6E">
        <w:t>Zarzaur</w:t>
      </w:r>
      <w:proofErr w:type="spellEnd"/>
      <w:r w:rsidRPr="00945B6E">
        <w:t xml:space="preserve"> Mujumdar &amp; Debrosse to represent the Settlement Class</w:t>
      </w:r>
      <w:r w:rsidR="00E14ABE" w:rsidRPr="00945B6E">
        <w:t xml:space="preserve">.  </w:t>
      </w:r>
      <w:r w:rsidRPr="00945B6E">
        <w:t>Counsel for Plaintiff and the Settlement Class Members may be contacted at:</w:t>
      </w:r>
    </w:p>
    <w:p w14:paraId="1B39C583" w14:textId="77777777" w:rsidR="005B1EDE" w:rsidRPr="00945B6E" w:rsidRDefault="005B1EDE" w:rsidP="0064283E">
      <w:pPr>
        <w:pStyle w:val="BodyText"/>
        <w:rPr>
          <w:b/>
        </w:rPr>
      </w:pPr>
      <w:r w:rsidRPr="00945B6E">
        <w:rPr>
          <w:b/>
        </w:rPr>
        <w:t xml:space="preserve">McFerrin Law Firm LLC, </w:t>
      </w:r>
      <w:r w:rsidR="00373799" w:rsidRPr="00945B6E">
        <w:rPr>
          <w:b/>
        </w:rPr>
        <w:t>3117 Manitou Lane</w:t>
      </w:r>
      <w:r w:rsidRPr="00945B6E">
        <w:rPr>
          <w:b/>
        </w:rPr>
        <w:t xml:space="preserve">, Birmingham, Alabama </w:t>
      </w:r>
      <w:r w:rsidR="00373799" w:rsidRPr="00945B6E">
        <w:rPr>
          <w:b/>
        </w:rPr>
        <w:t>35216</w:t>
      </w:r>
      <w:r w:rsidRPr="00945B6E">
        <w:rPr>
          <w:b/>
        </w:rPr>
        <w:t xml:space="preserve">; Tel.: </w:t>
      </w:r>
      <w:r w:rsidR="00EA7E66" w:rsidRPr="00945B6E">
        <w:rPr>
          <w:b/>
        </w:rPr>
        <w:t>(205) 910-8597</w:t>
      </w:r>
      <w:r w:rsidRPr="00945B6E">
        <w:rPr>
          <w:b/>
        </w:rPr>
        <w:t>, Fax: (205) 985-5093;</w:t>
      </w:r>
    </w:p>
    <w:p w14:paraId="125AEC70" w14:textId="77777777" w:rsidR="005B1EDE" w:rsidRPr="00945B6E" w:rsidRDefault="005B1EDE" w:rsidP="0064283E">
      <w:pPr>
        <w:pStyle w:val="BodyText"/>
        <w:rPr>
          <w:b/>
        </w:rPr>
      </w:pPr>
      <w:r w:rsidRPr="00945B6E">
        <w:rPr>
          <w:b/>
        </w:rPr>
        <w:t>and</w:t>
      </w:r>
    </w:p>
    <w:p w14:paraId="452D40DB" w14:textId="77777777" w:rsidR="005B1EDE" w:rsidRPr="00945B6E" w:rsidRDefault="005B1EDE" w:rsidP="0064283E">
      <w:pPr>
        <w:pStyle w:val="BodyText"/>
        <w:rPr>
          <w:b/>
        </w:rPr>
      </w:pPr>
      <w:proofErr w:type="spellStart"/>
      <w:r w:rsidRPr="00945B6E">
        <w:rPr>
          <w:b/>
        </w:rPr>
        <w:t>Zarzaur</w:t>
      </w:r>
      <w:proofErr w:type="spellEnd"/>
      <w:r w:rsidRPr="00945B6E">
        <w:rPr>
          <w:b/>
        </w:rPr>
        <w:t xml:space="preserve"> Mujumdar &amp; Debrosse, 2332 2nd Avenue North, Birmingham, Alabama 35203; Tel.: (205)</w:t>
      </w:r>
      <w:r w:rsidR="0064283E" w:rsidRPr="00945B6E">
        <w:rPr>
          <w:b/>
        </w:rPr>
        <w:t> </w:t>
      </w:r>
      <w:r w:rsidRPr="00945B6E">
        <w:rPr>
          <w:b/>
        </w:rPr>
        <w:t>983-7985, Fax: (888) 505-0523.</w:t>
      </w:r>
    </w:p>
    <w:p w14:paraId="741DE5ED" w14:textId="77777777" w:rsidR="005B1EDE" w:rsidRPr="00945B6E" w:rsidRDefault="0064283E" w:rsidP="0064283E">
      <w:pPr>
        <w:pStyle w:val="Heading1"/>
        <w:rPr>
          <w:szCs w:val="20"/>
        </w:rPr>
      </w:pPr>
      <w:r w:rsidRPr="00945B6E">
        <w:rPr>
          <w:szCs w:val="20"/>
        </w:rPr>
        <w:t xml:space="preserve"> </w:t>
      </w:r>
      <w:r w:rsidR="005B1EDE" w:rsidRPr="00945B6E">
        <w:rPr>
          <w:szCs w:val="20"/>
        </w:rPr>
        <w:t>WHAT IS THE PROPOSED SETTLEMENT?</w:t>
      </w:r>
    </w:p>
    <w:p w14:paraId="47FA42F1" w14:textId="46C3CB4B" w:rsidR="008E47FA" w:rsidRDefault="005B1EDE" w:rsidP="0064283E">
      <w:pPr>
        <w:pStyle w:val="BodyText"/>
      </w:pPr>
      <w:r w:rsidRPr="00945B6E">
        <w:t>The parties to the lawsuit have agreed to settle after extensive negotiations</w:t>
      </w:r>
      <w:r w:rsidR="00E14ABE" w:rsidRPr="00945B6E">
        <w:t xml:space="preserve">.  </w:t>
      </w:r>
      <w:r w:rsidRPr="00945B6E">
        <w:t>Under the proposed settlemen</w:t>
      </w:r>
      <w:r w:rsidR="00F01D09" w:rsidRPr="00945B6E">
        <w:t>t, Defendant has</w:t>
      </w:r>
      <w:r w:rsidR="00EA7E66" w:rsidRPr="00945B6E">
        <w:t xml:space="preserve"> agreed to</w:t>
      </w:r>
      <w:r w:rsidRPr="00945B6E">
        <w:t xml:space="preserve"> </w:t>
      </w:r>
      <w:r w:rsidR="008351FB" w:rsidRPr="00945B6E">
        <w:t xml:space="preserve">(1) </w:t>
      </w:r>
      <w:r w:rsidRPr="00945B6E">
        <w:t xml:space="preserve">pay a total of </w:t>
      </w:r>
      <w:r w:rsidR="00EA7E66" w:rsidRPr="00945B6E">
        <w:t xml:space="preserve">$4,815,700 </w:t>
      </w:r>
      <w:r w:rsidRPr="00945B6E">
        <w:t xml:space="preserve">to settle the claims of Plaintiff and the Settlement Class (the </w:t>
      </w:r>
      <w:r w:rsidR="00CA4A3E" w:rsidRPr="00945B6E">
        <w:t>“</w:t>
      </w:r>
      <w:r w:rsidRPr="00945B6E">
        <w:t>Settlement Amount</w:t>
      </w:r>
      <w:r w:rsidR="00CA4A3E" w:rsidRPr="00945B6E">
        <w:t>”</w:t>
      </w:r>
      <w:r w:rsidR="008351FB" w:rsidRPr="00945B6E">
        <w:t>) and</w:t>
      </w:r>
      <w:r w:rsidRPr="00945B6E">
        <w:t xml:space="preserve"> (2) pay up to $</w:t>
      </w:r>
      <w:r w:rsidR="008351FB" w:rsidRPr="00945B6E">
        <w:t>75</w:t>
      </w:r>
      <w:r w:rsidRPr="00945B6E">
        <w:t xml:space="preserve">,000.00 towards reasonable costs of notice and </w:t>
      </w:r>
      <w:r w:rsidR="00F01D09" w:rsidRPr="00945B6E">
        <w:t xml:space="preserve">settlement </w:t>
      </w:r>
      <w:r w:rsidRPr="00945B6E">
        <w:t>administration costs (</w:t>
      </w:r>
      <w:r w:rsidR="00CA4A3E" w:rsidRPr="00945B6E">
        <w:t>“</w:t>
      </w:r>
      <w:r w:rsidRPr="00945B6E">
        <w:t>Administration Costs</w:t>
      </w:r>
      <w:r w:rsidR="00CA4A3E" w:rsidRPr="00945B6E">
        <w:t>”</w:t>
      </w:r>
      <w:r w:rsidRPr="00945B6E">
        <w:t>)</w:t>
      </w:r>
      <w:r w:rsidR="00E14ABE" w:rsidRPr="00945B6E">
        <w:t xml:space="preserve">.  </w:t>
      </w:r>
      <w:r w:rsidRPr="00945B6E">
        <w:t>If this settlement is approved by the Court, the Settlement Amount will cover an incentive award to the Plaintiff, Family Medical Pharmacy LLC, for its service as class representative (</w:t>
      </w:r>
      <w:r w:rsidR="00F01D09" w:rsidRPr="00945B6E">
        <w:t xml:space="preserve">up to </w:t>
      </w:r>
      <w:r w:rsidR="008351FB" w:rsidRPr="00945B6E">
        <w:rPr>
          <w:b/>
        </w:rPr>
        <w:t>$2</w:t>
      </w:r>
      <w:r w:rsidRPr="00945B6E">
        <w:rPr>
          <w:b/>
        </w:rPr>
        <w:t>0,000.00</w:t>
      </w:r>
      <w:r w:rsidRPr="00945B6E">
        <w:t xml:space="preserve">), attorneys’ fees to Counsel for Plaintiff and the Settlement Class (up to </w:t>
      </w:r>
      <w:r w:rsidRPr="00945B6E">
        <w:rPr>
          <w:b/>
        </w:rPr>
        <w:t>1/3</w:t>
      </w:r>
      <w:r w:rsidRPr="00945B6E">
        <w:t xml:space="preserve"> of the Settlement Amount less Administration Costs), plus</w:t>
      </w:r>
      <w:r w:rsidR="00F01D09" w:rsidRPr="00945B6E">
        <w:t xml:space="preserve"> any</w:t>
      </w:r>
      <w:r w:rsidRPr="00945B6E">
        <w:t xml:space="preserve"> Administration Costs in excess of $</w:t>
      </w:r>
      <w:r w:rsidR="008351FB" w:rsidRPr="00945B6E">
        <w:t>75</w:t>
      </w:r>
      <w:r w:rsidRPr="00945B6E">
        <w:t>,000</w:t>
      </w:r>
      <w:r w:rsidR="00E14ABE" w:rsidRPr="00945B6E">
        <w:t xml:space="preserve">.  </w:t>
      </w:r>
      <w:bookmarkStart w:id="4" w:name="_Hlk494806803"/>
      <w:r w:rsidRPr="00945B6E">
        <w:t>Counsel for Plaintiff and the Settlement Class wil</w:t>
      </w:r>
      <w:r w:rsidR="002555AF">
        <w:t>l file a petition for attorneys’</w:t>
      </w:r>
      <w:r w:rsidRPr="00945B6E">
        <w:t xml:space="preserve"> fees </w:t>
      </w:r>
      <w:r w:rsidR="002555AF">
        <w:t>by</w:t>
      </w:r>
      <w:r w:rsidRPr="00945B6E">
        <w:t xml:space="preserve"> </w:t>
      </w:r>
      <w:r w:rsidR="002555AF">
        <w:rPr>
          <w:b/>
        </w:rPr>
        <w:t>February 2, 2018</w:t>
      </w:r>
      <w:bookmarkEnd w:id="4"/>
      <w:r w:rsidR="00E14ABE" w:rsidRPr="00945B6E">
        <w:t xml:space="preserve">.  </w:t>
      </w:r>
      <w:r w:rsidRPr="00945B6E">
        <w:t xml:space="preserve">After these amounts are deducted from the Settlement Amount, each Settlement Class Member who submits a valid claim by </w:t>
      </w:r>
      <w:bookmarkStart w:id="5" w:name="_Hlk494806839"/>
      <w:r w:rsidR="002555AF">
        <w:rPr>
          <w:b/>
        </w:rPr>
        <w:t>January 5</w:t>
      </w:r>
      <w:r w:rsidRPr="00945B6E">
        <w:rPr>
          <w:b/>
        </w:rPr>
        <w:t>, 201</w:t>
      </w:r>
      <w:r w:rsidR="002555AF">
        <w:rPr>
          <w:b/>
        </w:rPr>
        <w:t>8</w:t>
      </w:r>
      <w:bookmarkEnd w:id="5"/>
      <w:r w:rsidRPr="00945B6E">
        <w:t xml:space="preserve"> will receive a pro rata share of the remaining Distributable Settlement Fund not to exceed $</w:t>
      </w:r>
      <w:r w:rsidR="009A0559">
        <w:t>500.00</w:t>
      </w:r>
      <w:r w:rsidR="009B5290" w:rsidRPr="00945B6E">
        <w:t xml:space="preserve"> </w:t>
      </w:r>
      <w:r w:rsidRPr="00945B6E">
        <w:t>per fax transmission</w:t>
      </w:r>
      <w:r w:rsidR="00E14ABE" w:rsidRPr="00945B6E">
        <w:t xml:space="preserve">.  </w:t>
      </w:r>
      <w:r w:rsidRPr="00945B6E">
        <w:rPr>
          <w:b/>
        </w:rPr>
        <w:t>Your share of the Distributable Settlement Fund depends on how many Settlement Class members submit Claim Forms and how many allegedly violative faxes (in the aggregate) they claim to have received</w:t>
      </w:r>
      <w:r w:rsidR="00E14ABE" w:rsidRPr="00945B6E">
        <w:rPr>
          <w:b/>
        </w:rPr>
        <w:t>.</w:t>
      </w:r>
      <w:r w:rsidR="00E14ABE" w:rsidRPr="00945B6E">
        <w:t xml:space="preserve">  </w:t>
      </w:r>
      <w:r w:rsidRPr="00945B6E">
        <w:t>Although the exact number of Settlement Class Members and allegedly violative faxes is not currently known, the parties estimate based on a review of Defendants’ records tha</w:t>
      </w:r>
      <w:r w:rsidR="008351FB" w:rsidRPr="00945B6E">
        <w:t>t there could be approximately 4</w:t>
      </w:r>
      <w:r w:rsidRPr="00945B6E">
        <w:t>0,000 or more allegedly violative faxes</w:t>
      </w:r>
      <w:r w:rsidR="00E14ABE" w:rsidRPr="00945B6E">
        <w:t xml:space="preserve">. </w:t>
      </w:r>
    </w:p>
    <w:p w14:paraId="4293F459" w14:textId="77777777" w:rsidR="008E47FA" w:rsidRDefault="008E47FA" w:rsidP="0064283E">
      <w:pPr>
        <w:pStyle w:val="BodyText"/>
      </w:pPr>
    </w:p>
    <w:p w14:paraId="4111D5D2" w14:textId="77777777" w:rsidR="008E47FA" w:rsidRDefault="008E47FA" w:rsidP="0064283E">
      <w:pPr>
        <w:pStyle w:val="BodyText"/>
      </w:pPr>
    </w:p>
    <w:p w14:paraId="6444AACF" w14:textId="77777777" w:rsidR="008E47FA" w:rsidRDefault="008E47FA" w:rsidP="0064283E">
      <w:pPr>
        <w:pStyle w:val="BodyText"/>
      </w:pPr>
    </w:p>
    <w:p w14:paraId="3A0AA32B" w14:textId="66E6E2B4" w:rsidR="005B1EDE" w:rsidRPr="00945B6E" w:rsidRDefault="00E14ABE" w:rsidP="0064283E">
      <w:pPr>
        <w:pStyle w:val="BodyText"/>
      </w:pPr>
      <w:r w:rsidRPr="00945B6E">
        <w:t xml:space="preserve"> </w:t>
      </w:r>
    </w:p>
    <w:p w14:paraId="45227C04" w14:textId="77777777" w:rsidR="005B1EDE" w:rsidRPr="00945B6E" w:rsidRDefault="00E17A02" w:rsidP="00E17A02">
      <w:pPr>
        <w:pStyle w:val="Heading1"/>
        <w:rPr>
          <w:szCs w:val="20"/>
        </w:rPr>
      </w:pPr>
      <w:r w:rsidRPr="00945B6E">
        <w:rPr>
          <w:szCs w:val="20"/>
        </w:rPr>
        <w:lastRenderedPageBreak/>
        <w:t xml:space="preserve"> </w:t>
      </w:r>
      <w:r w:rsidR="005B1EDE" w:rsidRPr="00945B6E">
        <w:rPr>
          <w:szCs w:val="20"/>
        </w:rPr>
        <w:t>SUMMARY OF YOUR LEGAL RIGHTS AND OPTIONS</w:t>
      </w:r>
    </w:p>
    <w:p w14:paraId="4D8A26AB" w14:textId="66A85207" w:rsidR="008E47FA" w:rsidRPr="00945B6E" w:rsidRDefault="005B1EDE" w:rsidP="00E17A02">
      <w:pPr>
        <w:spacing w:after="120"/>
        <w:jc w:val="both"/>
        <w:rPr>
          <w:b/>
          <w:sz w:val="20"/>
        </w:rPr>
      </w:pPr>
      <w:r w:rsidRPr="00945B6E">
        <w:rPr>
          <w:b/>
          <w:sz w:val="20"/>
        </w:rPr>
        <w:t>Members of the Settlement Class have the following options:</w:t>
      </w:r>
    </w:p>
    <w:p w14:paraId="30A086ED" w14:textId="5CDFF440" w:rsidR="005B1EDE" w:rsidRPr="003F1275" w:rsidRDefault="00E17A02" w:rsidP="005F6678">
      <w:pPr>
        <w:pStyle w:val="Heading2"/>
        <w:rPr>
          <w:szCs w:val="20"/>
        </w:rPr>
      </w:pPr>
      <w:r w:rsidRPr="003F1275">
        <w:rPr>
          <w:szCs w:val="20"/>
        </w:rPr>
        <w:t xml:space="preserve"> </w:t>
      </w:r>
      <w:r w:rsidR="005B1EDE" w:rsidRPr="003F1275">
        <w:rPr>
          <w:b/>
          <w:szCs w:val="20"/>
        </w:rPr>
        <w:t>Remain a member of the Settlement Class and submit a Claim Form to receive a portion of the Distributable Settlement Fund</w:t>
      </w:r>
      <w:r w:rsidR="00E14ABE" w:rsidRPr="003F1275">
        <w:rPr>
          <w:b/>
          <w:szCs w:val="20"/>
        </w:rPr>
        <w:t>.</w:t>
      </w:r>
      <w:r w:rsidR="00E14ABE" w:rsidRPr="003F1275">
        <w:rPr>
          <w:szCs w:val="20"/>
        </w:rPr>
        <w:t xml:space="preserve">  </w:t>
      </w:r>
      <w:proofErr w:type="gramStart"/>
      <w:r w:rsidR="005B1EDE" w:rsidRPr="003F1275">
        <w:rPr>
          <w:szCs w:val="20"/>
        </w:rPr>
        <w:t>In order to</w:t>
      </w:r>
      <w:proofErr w:type="gramEnd"/>
      <w:r w:rsidR="005B1EDE" w:rsidRPr="003F1275">
        <w:rPr>
          <w:szCs w:val="20"/>
        </w:rPr>
        <w:t xml:space="preserve"> receive a cash payment under this settlement, you must fully complete and submit the Claim Form at the end of this notice in the manner indicated (see instructions on Claim Form) by </w:t>
      </w:r>
      <w:r w:rsidR="002555AF">
        <w:rPr>
          <w:b/>
        </w:rPr>
        <w:t>January 5</w:t>
      </w:r>
      <w:r w:rsidR="002555AF" w:rsidRPr="00945B6E">
        <w:rPr>
          <w:b/>
        </w:rPr>
        <w:t>, 201</w:t>
      </w:r>
      <w:r w:rsidR="002555AF">
        <w:rPr>
          <w:b/>
        </w:rPr>
        <w:t>8</w:t>
      </w:r>
      <w:r w:rsidR="00E14ABE" w:rsidRPr="003F1275">
        <w:rPr>
          <w:szCs w:val="20"/>
        </w:rPr>
        <w:t xml:space="preserve">.  </w:t>
      </w:r>
      <w:r w:rsidR="005B1EDE" w:rsidRPr="003F1275">
        <w:rPr>
          <w:szCs w:val="20"/>
        </w:rPr>
        <w:t xml:space="preserve">If you do not submit a fully completed Claim Form by the date indicated, you will not receive a </w:t>
      </w:r>
      <w:r w:rsidR="00F01D09" w:rsidRPr="003F1275">
        <w:rPr>
          <w:szCs w:val="20"/>
        </w:rPr>
        <w:t>payment from the settlement fund</w:t>
      </w:r>
      <w:r w:rsidR="005B1EDE" w:rsidRPr="003F1275">
        <w:rPr>
          <w:szCs w:val="20"/>
        </w:rPr>
        <w:t xml:space="preserve"> and you will still remain a member of the Settlement Class and be bound by the terms of the</w:t>
      </w:r>
      <w:r w:rsidRPr="003F1275">
        <w:rPr>
          <w:szCs w:val="20"/>
        </w:rPr>
        <w:t xml:space="preserve"> </w:t>
      </w:r>
      <w:r w:rsidR="005B1EDE" w:rsidRPr="003F1275">
        <w:rPr>
          <w:szCs w:val="20"/>
        </w:rPr>
        <w:t>Settlement Agreement entered into with respect to this lawsuit</w:t>
      </w:r>
      <w:r w:rsidR="00E14ABE" w:rsidRPr="003F1275">
        <w:rPr>
          <w:szCs w:val="20"/>
        </w:rPr>
        <w:t xml:space="preserve">.  </w:t>
      </w:r>
      <w:r w:rsidR="005B1EDE" w:rsidRPr="003F1275">
        <w:rPr>
          <w:szCs w:val="20"/>
        </w:rPr>
        <w:t>Under federal tax laws, if you receive a payment in excess of $599.99, the person making the payment is required to obtain a form W-9 from you</w:t>
      </w:r>
      <w:r w:rsidR="00E14ABE" w:rsidRPr="003F1275">
        <w:rPr>
          <w:szCs w:val="20"/>
        </w:rPr>
        <w:t xml:space="preserve">.  </w:t>
      </w:r>
      <w:r w:rsidR="005E7F09" w:rsidRPr="003F1275">
        <w:rPr>
          <w:szCs w:val="20"/>
        </w:rPr>
        <w:t>This</w:t>
      </w:r>
      <w:r w:rsidR="005B1EDE" w:rsidRPr="003F1275">
        <w:rPr>
          <w:szCs w:val="20"/>
        </w:rPr>
        <w:t xml:space="preserve"> is a </w:t>
      </w:r>
      <w:r w:rsidR="005E7F09" w:rsidRPr="003F1275">
        <w:rPr>
          <w:szCs w:val="20"/>
        </w:rPr>
        <w:t>one</w:t>
      </w:r>
      <w:r w:rsidRPr="003F1275">
        <w:rPr>
          <w:szCs w:val="20"/>
        </w:rPr>
        <w:t> </w:t>
      </w:r>
      <w:r w:rsidR="005B1EDE" w:rsidRPr="003F1275">
        <w:rPr>
          <w:szCs w:val="20"/>
        </w:rPr>
        <w:t>page form that asks for basic identification information</w:t>
      </w:r>
      <w:r w:rsidR="00E14ABE" w:rsidRPr="003F1275">
        <w:rPr>
          <w:szCs w:val="20"/>
        </w:rPr>
        <w:t xml:space="preserve">.  </w:t>
      </w:r>
      <w:r w:rsidR="005B1EDE" w:rsidRPr="003F1275">
        <w:rPr>
          <w:szCs w:val="20"/>
        </w:rPr>
        <w:t>If you are entitled to recover payment in excess of $599.99 and you do not submit a completed W-9 form in addition to your Claim Form, then the Settlement Administrator will deduct tax withholdings from the settlement payment.</w:t>
      </w:r>
    </w:p>
    <w:p w14:paraId="19650678" w14:textId="5C15084D" w:rsidR="005B1EDE" w:rsidRPr="00945B6E" w:rsidRDefault="00E17A02" w:rsidP="005F6678">
      <w:pPr>
        <w:pStyle w:val="Heading2"/>
        <w:rPr>
          <w:szCs w:val="20"/>
        </w:rPr>
      </w:pPr>
      <w:r w:rsidRPr="00945B6E">
        <w:rPr>
          <w:szCs w:val="20"/>
        </w:rPr>
        <w:t xml:space="preserve"> </w:t>
      </w:r>
      <w:r w:rsidR="005E7F09" w:rsidRPr="00945B6E">
        <w:rPr>
          <w:b/>
          <w:szCs w:val="20"/>
        </w:rPr>
        <w:t>Exclude y</w:t>
      </w:r>
      <w:r w:rsidR="005B1EDE" w:rsidRPr="00945B6E">
        <w:rPr>
          <w:b/>
          <w:szCs w:val="20"/>
        </w:rPr>
        <w:t>ourself from the Settlement</w:t>
      </w:r>
      <w:r w:rsidR="00E14ABE" w:rsidRPr="00945B6E">
        <w:rPr>
          <w:b/>
          <w:szCs w:val="20"/>
        </w:rPr>
        <w:t>.</w:t>
      </w:r>
      <w:r w:rsidR="00E14ABE" w:rsidRPr="00945B6E">
        <w:rPr>
          <w:szCs w:val="20"/>
        </w:rPr>
        <w:t xml:space="preserve">  </w:t>
      </w:r>
      <w:r w:rsidR="005B1EDE" w:rsidRPr="00945B6E">
        <w:rPr>
          <w:szCs w:val="20"/>
        </w:rPr>
        <w:t xml:space="preserve">If you do not wish to participate in the Settlement, you may exclude yourself from the Settlement by sending (via US Mail) a letter of notice of your intent to be excluded from the Settlement to the Settlement Administrator, </w:t>
      </w:r>
      <w:r w:rsidR="00C3605C">
        <w:rPr>
          <w:szCs w:val="20"/>
        </w:rPr>
        <w:t>JND Class Action Administration</w:t>
      </w:r>
      <w:bookmarkStart w:id="6" w:name="_Hlk494804562"/>
      <w:r w:rsidR="0031745C">
        <w:rPr>
          <w:szCs w:val="20"/>
        </w:rPr>
        <w:t>, PO Box 6998, Broomfield, CO 80021</w:t>
      </w:r>
      <w:bookmarkEnd w:id="6"/>
      <w:r w:rsidR="00E14ABE" w:rsidRPr="00945B6E">
        <w:rPr>
          <w:szCs w:val="20"/>
        </w:rPr>
        <w:t xml:space="preserve">.  </w:t>
      </w:r>
      <w:r w:rsidR="005B1EDE" w:rsidRPr="00945B6E">
        <w:rPr>
          <w:szCs w:val="20"/>
        </w:rPr>
        <w:t>The notice of exclusion must state your name (or the name of your company), address, the fax number at which you were sent a fax from Defendant, the case name and number at the top of this notice, and state that you wish to be excluded from the Settlement Class</w:t>
      </w:r>
      <w:r w:rsidR="00E14ABE" w:rsidRPr="00945B6E">
        <w:rPr>
          <w:szCs w:val="20"/>
        </w:rPr>
        <w:t xml:space="preserve">.  </w:t>
      </w:r>
      <w:r w:rsidR="005B1EDE" w:rsidRPr="00945B6E">
        <w:rPr>
          <w:szCs w:val="20"/>
        </w:rPr>
        <w:t xml:space="preserve">The Notice of Exclusion must be postmarked on or before </w:t>
      </w:r>
      <w:r w:rsidR="002555AF">
        <w:rPr>
          <w:b/>
        </w:rPr>
        <w:t>January 5</w:t>
      </w:r>
      <w:r w:rsidR="002555AF" w:rsidRPr="00945B6E">
        <w:rPr>
          <w:b/>
        </w:rPr>
        <w:t>, 201</w:t>
      </w:r>
      <w:r w:rsidR="002555AF">
        <w:rPr>
          <w:b/>
        </w:rPr>
        <w:t>8</w:t>
      </w:r>
      <w:r w:rsidR="005B1EDE" w:rsidRPr="00945B6E">
        <w:rPr>
          <w:szCs w:val="20"/>
        </w:rPr>
        <w:t xml:space="preserve"> or you will remain a Settlement Class Member</w:t>
      </w:r>
      <w:r w:rsidR="00E14ABE" w:rsidRPr="00945B6E">
        <w:rPr>
          <w:szCs w:val="20"/>
        </w:rPr>
        <w:t xml:space="preserve">.  </w:t>
      </w:r>
      <w:r w:rsidR="005B1EDE" w:rsidRPr="00945B6E">
        <w:rPr>
          <w:szCs w:val="20"/>
        </w:rPr>
        <w:t xml:space="preserve">If you exclude yourself from the Settlement, you will not be eligible to receive a </w:t>
      </w:r>
      <w:r w:rsidR="00F01D09" w:rsidRPr="00945B6E">
        <w:rPr>
          <w:szCs w:val="20"/>
        </w:rPr>
        <w:t>payment from the settlement fund</w:t>
      </w:r>
      <w:r w:rsidR="005B1EDE" w:rsidRPr="00945B6E">
        <w:rPr>
          <w:szCs w:val="20"/>
        </w:rPr>
        <w:t xml:space="preserve"> and you will not be releasing any claims you may have against Defendant.</w:t>
      </w:r>
    </w:p>
    <w:p w14:paraId="53B5F14D" w14:textId="7E19C0E3" w:rsidR="005B1EDE" w:rsidRPr="00945B6E" w:rsidRDefault="009C2224" w:rsidP="005F6678">
      <w:pPr>
        <w:pStyle w:val="Heading2"/>
        <w:rPr>
          <w:szCs w:val="20"/>
        </w:rPr>
      </w:pPr>
      <w:r w:rsidRPr="00945B6E">
        <w:rPr>
          <w:szCs w:val="20"/>
        </w:rPr>
        <w:t xml:space="preserve"> </w:t>
      </w:r>
      <w:r w:rsidR="005B1EDE" w:rsidRPr="00945B6E">
        <w:rPr>
          <w:b/>
          <w:szCs w:val="20"/>
        </w:rPr>
        <w:t>Object to the Settlement</w:t>
      </w:r>
      <w:r w:rsidR="00E14ABE" w:rsidRPr="00945B6E">
        <w:rPr>
          <w:b/>
          <w:szCs w:val="20"/>
        </w:rPr>
        <w:t>.</w:t>
      </w:r>
      <w:r w:rsidR="00E14ABE" w:rsidRPr="00945B6E">
        <w:rPr>
          <w:szCs w:val="20"/>
        </w:rPr>
        <w:t xml:space="preserve">  </w:t>
      </w:r>
      <w:r w:rsidR="005B1EDE" w:rsidRPr="00945B6E">
        <w:rPr>
          <w:szCs w:val="20"/>
        </w:rPr>
        <w:t>You have the right to tell the Court that you object to the Settlement or some part of it by filing a written objection with the Clerk of the Court advising the Court of your objection</w:t>
      </w:r>
      <w:r w:rsidR="00E14ABE" w:rsidRPr="00945B6E">
        <w:rPr>
          <w:szCs w:val="20"/>
        </w:rPr>
        <w:t xml:space="preserve">.  </w:t>
      </w:r>
      <w:r w:rsidR="005B1EDE" w:rsidRPr="00945B6E">
        <w:rPr>
          <w:szCs w:val="20"/>
        </w:rPr>
        <w:t>If you wish to object to the Settlement, you must remain a member of the Settlement Class and you cannot exclude yourself from the Settlement Class</w:t>
      </w:r>
      <w:r w:rsidR="00E14ABE" w:rsidRPr="00945B6E">
        <w:rPr>
          <w:szCs w:val="20"/>
        </w:rPr>
        <w:t xml:space="preserve">.  </w:t>
      </w:r>
      <w:r w:rsidR="005B1EDE" w:rsidRPr="00945B6E">
        <w:rPr>
          <w:szCs w:val="20"/>
        </w:rPr>
        <w:t>Either on your own or through an attorney you can file an objection explaining why you think the Court should not approve the settlement</w:t>
      </w:r>
      <w:r w:rsidR="00E14ABE" w:rsidRPr="00945B6E">
        <w:rPr>
          <w:szCs w:val="20"/>
        </w:rPr>
        <w:t xml:space="preserve">.  </w:t>
      </w:r>
      <w:r w:rsidR="005B1EDE" w:rsidRPr="00945B6E">
        <w:rPr>
          <w:szCs w:val="20"/>
        </w:rPr>
        <w:t>You must file the objection with the Clerk of the United States District Court, Southern District of Alabama, Hugo</w:t>
      </w:r>
      <w:r w:rsidRPr="00945B6E">
        <w:rPr>
          <w:szCs w:val="20"/>
        </w:rPr>
        <w:t> </w:t>
      </w:r>
      <w:r w:rsidR="005B1EDE" w:rsidRPr="00945B6E">
        <w:rPr>
          <w:szCs w:val="20"/>
        </w:rPr>
        <w:t>L. Black United States Courthouse, 1729</w:t>
      </w:r>
      <w:r w:rsidR="00EE25B6" w:rsidRPr="00945B6E">
        <w:rPr>
          <w:szCs w:val="20"/>
        </w:rPr>
        <w:t> </w:t>
      </w:r>
      <w:r w:rsidR="005B1EDE" w:rsidRPr="00945B6E">
        <w:rPr>
          <w:szCs w:val="20"/>
        </w:rPr>
        <w:t>5</w:t>
      </w:r>
      <w:r w:rsidR="005B1EDE" w:rsidRPr="00945B6E">
        <w:rPr>
          <w:szCs w:val="20"/>
          <w:vertAlign w:val="superscript"/>
        </w:rPr>
        <w:t>th</w:t>
      </w:r>
      <w:r w:rsidR="00EE25B6" w:rsidRPr="00945B6E">
        <w:rPr>
          <w:szCs w:val="20"/>
        </w:rPr>
        <w:t> </w:t>
      </w:r>
      <w:r w:rsidR="005B1EDE" w:rsidRPr="00945B6E">
        <w:rPr>
          <w:szCs w:val="20"/>
        </w:rPr>
        <w:t>Avenue North, Birmingham, AL 35203</w:t>
      </w:r>
      <w:r w:rsidR="00E14ABE" w:rsidRPr="00945B6E">
        <w:rPr>
          <w:szCs w:val="20"/>
        </w:rPr>
        <w:t xml:space="preserve">.  </w:t>
      </w:r>
      <w:r w:rsidR="005B1EDE" w:rsidRPr="00945B6E">
        <w:rPr>
          <w:szCs w:val="20"/>
        </w:rPr>
        <w:t xml:space="preserve">The objection must contain the case name and number – </w:t>
      </w:r>
      <w:r w:rsidR="005E7F09" w:rsidRPr="00945B6E">
        <w:rPr>
          <w:i/>
          <w:szCs w:val="20"/>
        </w:rPr>
        <w:t>Family Medicine Pharmacy, LLC v. Impax Laboratories, Inc.,</w:t>
      </w:r>
      <w:r w:rsidR="005E7F09" w:rsidRPr="00945B6E">
        <w:rPr>
          <w:szCs w:val="20"/>
        </w:rPr>
        <w:t xml:space="preserve"> No. 1:17-cv-00053</w:t>
      </w:r>
      <w:r w:rsidR="005B1EDE" w:rsidRPr="00945B6E">
        <w:rPr>
          <w:szCs w:val="20"/>
        </w:rPr>
        <w:t xml:space="preserve"> – at the top; your name, address and the fax</w:t>
      </w:r>
      <w:r w:rsidRPr="00945B6E">
        <w:rPr>
          <w:szCs w:val="20"/>
        </w:rPr>
        <w:t xml:space="preserve"> </w:t>
      </w:r>
      <w:r w:rsidR="005B1EDE" w:rsidRPr="00945B6E">
        <w:rPr>
          <w:szCs w:val="20"/>
        </w:rPr>
        <w:t>number to which you</w:t>
      </w:r>
      <w:r w:rsidR="005E7F09" w:rsidRPr="00945B6E">
        <w:rPr>
          <w:szCs w:val="20"/>
        </w:rPr>
        <w:t xml:space="preserve"> were sent the fax by Defendant</w:t>
      </w:r>
      <w:r w:rsidR="005B1EDE" w:rsidRPr="00945B6E">
        <w:rPr>
          <w:szCs w:val="20"/>
        </w:rPr>
        <w:t>; a statement of your objection to the Settlement Agreement, an explanation of the legal and factual basis for the objection; and documentation, if any, to support your objection</w:t>
      </w:r>
      <w:r w:rsidR="00E14ABE" w:rsidRPr="00945B6E">
        <w:rPr>
          <w:szCs w:val="20"/>
        </w:rPr>
        <w:t xml:space="preserve">.  </w:t>
      </w:r>
      <w:r w:rsidR="005B1EDE" w:rsidRPr="00945B6E">
        <w:rPr>
          <w:szCs w:val="20"/>
        </w:rPr>
        <w:t xml:space="preserve">The objection must be filed with the Clerk of the Court on or before </w:t>
      </w:r>
      <w:r w:rsidR="002555AF">
        <w:rPr>
          <w:b/>
        </w:rPr>
        <w:t>January 5</w:t>
      </w:r>
      <w:r w:rsidR="002555AF" w:rsidRPr="00945B6E">
        <w:rPr>
          <w:b/>
        </w:rPr>
        <w:t>, 201</w:t>
      </w:r>
      <w:r w:rsidR="002555AF">
        <w:rPr>
          <w:b/>
        </w:rPr>
        <w:t>8</w:t>
      </w:r>
      <w:r w:rsidR="00E14ABE" w:rsidRPr="00945B6E">
        <w:rPr>
          <w:szCs w:val="20"/>
        </w:rPr>
        <w:t xml:space="preserve">.  </w:t>
      </w:r>
      <w:r w:rsidR="005B1EDE" w:rsidRPr="00945B6E">
        <w:rPr>
          <w:szCs w:val="20"/>
        </w:rPr>
        <w:t xml:space="preserve">The Court will consider your objection </w:t>
      </w:r>
      <w:r w:rsidR="005B1EDE" w:rsidRPr="00945B6E">
        <w:rPr>
          <w:b/>
          <w:szCs w:val="20"/>
        </w:rPr>
        <w:t>if</w:t>
      </w:r>
      <w:r w:rsidR="005B1EDE" w:rsidRPr="00945B6E">
        <w:rPr>
          <w:szCs w:val="20"/>
        </w:rPr>
        <w:t xml:space="preserve"> you properly submit an objection on time</w:t>
      </w:r>
      <w:r w:rsidR="00E14ABE" w:rsidRPr="00945B6E">
        <w:rPr>
          <w:szCs w:val="20"/>
        </w:rPr>
        <w:t xml:space="preserve">.  </w:t>
      </w:r>
      <w:r w:rsidR="005B1EDE" w:rsidRPr="00945B6E">
        <w:rPr>
          <w:szCs w:val="20"/>
        </w:rPr>
        <w:t xml:space="preserve">You must also mail a copy of your objection to </w:t>
      </w:r>
      <w:r w:rsidR="005B1EDE" w:rsidRPr="00945B6E">
        <w:rPr>
          <w:szCs w:val="20"/>
        </w:rPr>
        <w:t xml:space="preserve">Plaintiff’s Counsel at the address provided in paragraph III and to Defendants’ Counsel at the following address: </w:t>
      </w:r>
      <w:r w:rsidR="005807AF" w:rsidRPr="00945B6E">
        <w:rPr>
          <w:szCs w:val="20"/>
        </w:rPr>
        <w:t xml:space="preserve">S. Stewart Haskins II, Zachary A. McEntyre, </w:t>
      </w:r>
      <w:r w:rsidR="00DE7BA9" w:rsidRPr="00945B6E">
        <w:rPr>
          <w:szCs w:val="20"/>
        </w:rPr>
        <w:t xml:space="preserve">Anush Emelianova, </w:t>
      </w:r>
      <w:r w:rsidR="005807AF" w:rsidRPr="00945B6E">
        <w:rPr>
          <w:szCs w:val="20"/>
        </w:rPr>
        <w:t>King &amp; Spalding LLP, 1180 Peachtree Street, NE, Atlanta, GA 30309, Tel: (404) 572–4600, Fax: (404) 572–5100.</w:t>
      </w:r>
    </w:p>
    <w:p w14:paraId="05F6EA4C" w14:textId="77777777" w:rsidR="005B1EDE" w:rsidRPr="00945B6E" w:rsidRDefault="004E0895" w:rsidP="005F6678">
      <w:pPr>
        <w:pStyle w:val="Heading2"/>
        <w:rPr>
          <w:szCs w:val="20"/>
        </w:rPr>
      </w:pPr>
      <w:r w:rsidRPr="00945B6E">
        <w:rPr>
          <w:szCs w:val="20"/>
        </w:rPr>
        <w:t xml:space="preserve"> </w:t>
      </w:r>
      <w:r w:rsidR="005B1EDE" w:rsidRPr="00945B6E">
        <w:rPr>
          <w:b/>
          <w:szCs w:val="20"/>
        </w:rPr>
        <w:t>Do Nothing</w:t>
      </w:r>
      <w:r w:rsidR="00E14ABE" w:rsidRPr="00945B6E">
        <w:rPr>
          <w:b/>
          <w:szCs w:val="20"/>
        </w:rPr>
        <w:t>.</w:t>
      </w:r>
      <w:r w:rsidR="00E14ABE" w:rsidRPr="00945B6E">
        <w:rPr>
          <w:szCs w:val="20"/>
        </w:rPr>
        <w:t xml:space="preserve">  </w:t>
      </w:r>
      <w:r w:rsidR="005B1EDE" w:rsidRPr="00945B6E">
        <w:rPr>
          <w:szCs w:val="20"/>
        </w:rPr>
        <w:t>You are not required to take any action and may simply do nothing</w:t>
      </w:r>
      <w:r w:rsidR="00E14ABE" w:rsidRPr="00945B6E">
        <w:rPr>
          <w:szCs w:val="20"/>
        </w:rPr>
        <w:t xml:space="preserve">.  </w:t>
      </w:r>
      <w:r w:rsidR="005B1EDE" w:rsidRPr="00945B6E">
        <w:rPr>
          <w:szCs w:val="20"/>
        </w:rPr>
        <w:t>If you do nothing you will remain a member of the Settlement Class but you will not receive any recovery and will be bound by all the terms of the Settlement Agreement including, but not limited to, a release of any claims</w:t>
      </w:r>
      <w:r w:rsidR="00EE02CF" w:rsidRPr="00945B6E">
        <w:rPr>
          <w:szCs w:val="20"/>
        </w:rPr>
        <w:t xml:space="preserve"> you may have against Defendant</w:t>
      </w:r>
      <w:r w:rsidR="005B1EDE" w:rsidRPr="00945B6E">
        <w:rPr>
          <w:szCs w:val="20"/>
        </w:rPr>
        <w:t xml:space="preserve"> for </w:t>
      </w:r>
      <w:r w:rsidR="00EE02CF" w:rsidRPr="00945B6E">
        <w:rPr>
          <w:szCs w:val="20"/>
        </w:rPr>
        <w:t xml:space="preserve">allegedly </w:t>
      </w:r>
      <w:r w:rsidR="005B1EDE" w:rsidRPr="00945B6E">
        <w:rPr>
          <w:szCs w:val="20"/>
        </w:rPr>
        <w:t xml:space="preserve">sending you </w:t>
      </w:r>
      <w:r w:rsidR="00EE02CF" w:rsidRPr="00945B6E">
        <w:rPr>
          <w:szCs w:val="20"/>
        </w:rPr>
        <w:t xml:space="preserve">an </w:t>
      </w:r>
      <w:r w:rsidR="005B1EDE" w:rsidRPr="00945B6E">
        <w:rPr>
          <w:szCs w:val="20"/>
        </w:rPr>
        <w:t>u</w:t>
      </w:r>
      <w:r w:rsidR="00EE02CF" w:rsidRPr="00945B6E">
        <w:rPr>
          <w:szCs w:val="20"/>
        </w:rPr>
        <w:t>nsolicited fax advertisement</w:t>
      </w:r>
      <w:r w:rsidR="005B1EDE" w:rsidRPr="00945B6E">
        <w:rPr>
          <w:szCs w:val="20"/>
        </w:rPr>
        <w:t>.</w:t>
      </w:r>
    </w:p>
    <w:p w14:paraId="6C87187C" w14:textId="77777777" w:rsidR="005B1EDE" w:rsidRPr="00945B6E" w:rsidRDefault="004E0895" w:rsidP="00D547F2">
      <w:pPr>
        <w:pStyle w:val="Heading1"/>
        <w:keepNext/>
        <w:rPr>
          <w:szCs w:val="20"/>
        </w:rPr>
      </w:pPr>
      <w:r w:rsidRPr="00945B6E">
        <w:rPr>
          <w:szCs w:val="20"/>
        </w:rPr>
        <w:t xml:space="preserve"> </w:t>
      </w:r>
      <w:r w:rsidR="005B1EDE" w:rsidRPr="00945B6E">
        <w:rPr>
          <w:szCs w:val="20"/>
        </w:rPr>
        <w:t>WHAT AM I GIVING UP UNDER THE SETTLEMENT?</w:t>
      </w:r>
    </w:p>
    <w:p w14:paraId="15C333B4" w14:textId="16580320" w:rsidR="005B1EDE" w:rsidRPr="00945B6E" w:rsidRDefault="005B1EDE" w:rsidP="00D547F2">
      <w:pPr>
        <w:pStyle w:val="BodyText"/>
        <w:keepNext/>
        <w:rPr>
          <w:color w:val="0000FF"/>
        </w:rPr>
      </w:pPr>
      <w:r w:rsidRPr="00945B6E">
        <w:t xml:space="preserve">If the settlement becomes final, </w:t>
      </w:r>
      <w:r w:rsidR="00DE7BA9" w:rsidRPr="00945B6E">
        <w:t>you will be releasing Defendant</w:t>
      </w:r>
      <w:r w:rsidRPr="00945B6E">
        <w:t xml:space="preserve"> and the Released Parties for any claims you may have against them under the TCPA, any comparable statutes of any state, and any other federal or state statutory, regulatory, or common law, and for relief under any equitable theory that was asserted or could have been asserted based on or relating to the transmission of unsolicited advertising</w:t>
      </w:r>
      <w:r w:rsidR="00DE7BA9" w:rsidRPr="00945B6E">
        <w:t xml:space="preserve"> facsimiles to you by Defendant</w:t>
      </w:r>
      <w:r w:rsidR="00E14ABE" w:rsidRPr="00945B6E">
        <w:t xml:space="preserve">.  </w:t>
      </w:r>
      <w:r w:rsidRPr="00945B6E">
        <w:t xml:space="preserve">This release is more fully explained in the Settlement Agreement, which is available at the Clerk’s Office during regular business hours, United States District Court, Southern District of Alabama, Hugo L. Black United States Courthouse, 1729 5th Avenue North, Birmingham, AL 35203, and is also posted on </w:t>
      </w:r>
      <w:hyperlink r:id="rId11" w:history="1">
        <w:r w:rsidRPr="002555AF">
          <w:rPr>
            <w:u w:val="single"/>
          </w:rPr>
          <w:t>www.zarzaur.com</w:t>
        </w:r>
      </w:hyperlink>
      <w:r w:rsidRPr="00945B6E">
        <w:t xml:space="preserve"> and on the website of the</w:t>
      </w:r>
      <w:r w:rsidR="004E0895" w:rsidRPr="00945B6E">
        <w:t xml:space="preserve"> </w:t>
      </w:r>
      <w:r w:rsidRPr="00945B6E">
        <w:t>settlement administrator,</w:t>
      </w:r>
      <w:r w:rsidRPr="00945B6E">
        <w:rPr>
          <w:color w:val="0000FF"/>
        </w:rPr>
        <w:t xml:space="preserve"> </w:t>
      </w:r>
      <w:r w:rsidR="002555AF" w:rsidRPr="002555AF">
        <w:rPr>
          <w:u w:val="single"/>
        </w:rPr>
        <w:t>www.fmpvimpaxsettlement.com</w:t>
      </w:r>
      <w:r w:rsidRPr="00945B6E">
        <w:rPr>
          <w:color w:val="0000FF"/>
        </w:rPr>
        <w:t>.</w:t>
      </w:r>
    </w:p>
    <w:p w14:paraId="7CA32E2B" w14:textId="77777777" w:rsidR="005B1EDE" w:rsidRPr="00945B6E" w:rsidRDefault="004E0895" w:rsidP="004E0895">
      <w:pPr>
        <w:pStyle w:val="Heading1"/>
        <w:rPr>
          <w:szCs w:val="20"/>
        </w:rPr>
      </w:pPr>
      <w:r w:rsidRPr="00945B6E">
        <w:rPr>
          <w:szCs w:val="20"/>
        </w:rPr>
        <w:t xml:space="preserve"> </w:t>
      </w:r>
      <w:r w:rsidR="005B1EDE" w:rsidRPr="00945B6E">
        <w:rPr>
          <w:szCs w:val="20"/>
        </w:rPr>
        <w:t>FINAL APPROVAL HEARING</w:t>
      </w:r>
    </w:p>
    <w:p w14:paraId="1B2F2727" w14:textId="5E23F0E0" w:rsidR="005B1EDE" w:rsidRPr="00945B6E" w:rsidRDefault="005B1EDE" w:rsidP="004E0895">
      <w:pPr>
        <w:pStyle w:val="BodyText"/>
      </w:pPr>
      <w:r w:rsidRPr="00945B6E">
        <w:t xml:space="preserve">The Court has scheduled a final approval hearing for </w:t>
      </w:r>
      <w:bookmarkStart w:id="7" w:name="_Hlk494807003"/>
      <w:r w:rsidR="002555AF" w:rsidRPr="002555AF">
        <w:rPr>
          <w:b/>
        </w:rPr>
        <w:t>Ma</w:t>
      </w:r>
      <w:bookmarkStart w:id="8" w:name="_GoBack"/>
      <w:bookmarkEnd w:id="8"/>
      <w:r w:rsidR="002555AF" w:rsidRPr="002555AF">
        <w:rPr>
          <w:b/>
        </w:rPr>
        <w:t>rch 6, 2018 at 10:00</w:t>
      </w:r>
      <w:r w:rsidRPr="002555AF">
        <w:rPr>
          <w:b/>
        </w:rPr>
        <w:t xml:space="preserve"> a.m.</w:t>
      </w:r>
      <w:bookmarkEnd w:id="7"/>
      <w:r w:rsidRPr="00945B6E">
        <w:t xml:space="preserve"> in the United States District Court, Southern District of Alabama, Hugo</w:t>
      </w:r>
      <w:r w:rsidR="004E0895" w:rsidRPr="00945B6E">
        <w:t> </w:t>
      </w:r>
      <w:r w:rsidRPr="00945B6E">
        <w:t>L. Black United States Courthouse, 1729</w:t>
      </w:r>
      <w:r w:rsidR="00D547F2" w:rsidRPr="00945B6E">
        <w:t> </w:t>
      </w:r>
      <w:r w:rsidRPr="00945B6E">
        <w:t>5</w:t>
      </w:r>
      <w:r w:rsidRPr="00945B6E">
        <w:rPr>
          <w:vertAlign w:val="superscript"/>
        </w:rPr>
        <w:t>th</w:t>
      </w:r>
      <w:r w:rsidR="004E0895" w:rsidRPr="00945B6E">
        <w:t> </w:t>
      </w:r>
      <w:r w:rsidRPr="00945B6E">
        <w:t>Avenue North, Birmingham, AL 35203</w:t>
      </w:r>
      <w:r w:rsidR="00E14ABE" w:rsidRPr="00945B6E">
        <w:t xml:space="preserve">.  </w:t>
      </w:r>
      <w:r w:rsidRPr="00945B6E">
        <w:t>You do not have to appear at this hearing</w:t>
      </w:r>
      <w:r w:rsidR="00E14ABE" w:rsidRPr="00945B6E">
        <w:t xml:space="preserve">.  </w:t>
      </w:r>
      <w:r w:rsidRPr="00945B6E">
        <w:t>You or your attorney may attend this hearing if you desire and may request to address the Court regarding any matters relating to this Settlement.</w:t>
      </w:r>
    </w:p>
    <w:p w14:paraId="7AFDBCA2" w14:textId="77777777" w:rsidR="005B1EDE" w:rsidRPr="00945B6E" w:rsidRDefault="004E0895" w:rsidP="004E0895">
      <w:pPr>
        <w:pStyle w:val="Heading1"/>
        <w:rPr>
          <w:szCs w:val="20"/>
        </w:rPr>
      </w:pPr>
      <w:r w:rsidRPr="00945B6E">
        <w:rPr>
          <w:szCs w:val="20"/>
        </w:rPr>
        <w:t xml:space="preserve"> </w:t>
      </w:r>
      <w:r w:rsidR="005B1EDE" w:rsidRPr="00945B6E">
        <w:rPr>
          <w:szCs w:val="20"/>
        </w:rPr>
        <w:t>WHERE CAN I GET MORE INFORMATION?</w:t>
      </w:r>
    </w:p>
    <w:p w14:paraId="733A9F44" w14:textId="1175BEFE" w:rsidR="005B1EDE" w:rsidRPr="00945B6E" w:rsidRDefault="005B1EDE" w:rsidP="004E0895">
      <w:pPr>
        <w:pStyle w:val="BodyText"/>
      </w:pPr>
      <w:r w:rsidRPr="00945B6E">
        <w:t>This notice is intended only as a summary of the lawsuit and proposed settlement</w:t>
      </w:r>
      <w:r w:rsidR="00E14ABE" w:rsidRPr="00945B6E">
        <w:t xml:space="preserve">.  </w:t>
      </w:r>
      <w:r w:rsidRPr="00945B6E">
        <w:t>It is not a complete statement of the lawsuit or the proposed settlement</w:t>
      </w:r>
      <w:r w:rsidR="00E14ABE" w:rsidRPr="00945B6E">
        <w:t xml:space="preserve">.  </w:t>
      </w:r>
      <w:r w:rsidRPr="00945B6E">
        <w:t xml:space="preserve">You may inspect the pleadings and other papers (including the proposed Settlement Agreement) that have been filed in this case number, </w:t>
      </w:r>
      <w:r w:rsidR="009255AB" w:rsidRPr="00945B6E">
        <w:t>1:17-cv-00053</w:t>
      </w:r>
      <w:r w:rsidRPr="00945B6E">
        <w:t>, at the office of the Clerk of the Court, United States District Court, Southern District of Alabama, Hugo</w:t>
      </w:r>
      <w:r w:rsidR="002E41B1" w:rsidRPr="00945B6E">
        <w:t> </w:t>
      </w:r>
      <w:r w:rsidRPr="00945B6E">
        <w:t>L. Black United States Courthouse, 1729 5</w:t>
      </w:r>
      <w:r w:rsidRPr="00945B6E">
        <w:rPr>
          <w:vertAlign w:val="superscript"/>
        </w:rPr>
        <w:t>th</w:t>
      </w:r>
      <w:r w:rsidR="002E41B1" w:rsidRPr="00945B6E">
        <w:t> </w:t>
      </w:r>
      <w:r w:rsidRPr="00945B6E">
        <w:t>Avenue North, Birmingham, AL 35203</w:t>
      </w:r>
      <w:r w:rsidR="00E14ABE" w:rsidRPr="00945B6E">
        <w:t xml:space="preserve">.  </w:t>
      </w:r>
      <w:r w:rsidRPr="00945B6E">
        <w:t xml:space="preserve">This Claim Notice, the Claim Form, the Preliminary Approval Order, the Settlement Agreement (excluding exhibits) and Plaintiff’s Counsel’s Petition for Attorney’s Fees are also available </w:t>
      </w:r>
      <w:r w:rsidRPr="00D32E00">
        <w:t>on</w:t>
      </w:r>
      <w:r w:rsidRPr="00D32E00">
        <w:rPr>
          <w:u w:val="single"/>
        </w:rPr>
        <w:t xml:space="preserve"> www.zarzaur.com</w:t>
      </w:r>
      <w:r w:rsidRPr="00D32E00">
        <w:t xml:space="preserve"> and on the website of the settlement administrator, </w:t>
      </w:r>
      <w:r w:rsidR="009255AB" w:rsidRPr="00D32E00">
        <w:t xml:space="preserve"> </w:t>
      </w:r>
      <w:r w:rsidR="00D32E00" w:rsidRPr="00D32E00">
        <w:br/>
      </w:r>
      <w:bookmarkStart w:id="9" w:name="_Hlk494804637"/>
      <w:r w:rsidR="00D32E00" w:rsidRPr="00D32E00">
        <w:rPr>
          <w:u w:val="single"/>
        </w:rPr>
        <w:t>www.fmpvimpaxsettlement.com</w:t>
      </w:r>
      <w:bookmarkEnd w:id="9"/>
      <w:r w:rsidR="009255AB" w:rsidRPr="00D32E00">
        <w:t>. I</w:t>
      </w:r>
      <w:r w:rsidRPr="00D32E00">
        <w:t xml:space="preserve">f </w:t>
      </w:r>
      <w:r w:rsidRPr="00945B6E">
        <w:t>you have questions about this notice or the proposed settlement, you may contact Settlement Class Counsel at the address and phone number listed above.</w:t>
      </w:r>
    </w:p>
    <w:p w14:paraId="2AFCDCD4" w14:textId="77777777" w:rsidR="005B1EDE" w:rsidRPr="00945B6E" w:rsidRDefault="005B1EDE" w:rsidP="003F1275">
      <w:pPr>
        <w:pStyle w:val="BodyText"/>
        <w:spacing w:after="0"/>
        <w:rPr>
          <w:b/>
        </w:rPr>
      </w:pPr>
      <w:r w:rsidRPr="00945B6E">
        <w:rPr>
          <w:b/>
        </w:rPr>
        <w:t>PLEASE DO NOT CONTACT THE COURT FOR INFORMATION.</w:t>
      </w:r>
    </w:p>
    <w:p w14:paraId="41B084DC" w14:textId="619903F0" w:rsidR="00D05778" w:rsidRPr="00945B6E" w:rsidRDefault="005B1EDE" w:rsidP="00F94B4F">
      <w:pPr>
        <w:pStyle w:val="BodyText"/>
        <w:spacing w:after="0"/>
        <w:sectPr w:rsidR="00D05778" w:rsidRPr="00945B6E" w:rsidSect="008E47FA">
          <w:type w:val="continuous"/>
          <w:pgSz w:w="12240" w:h="15840" w:code="1"/>
          <w:pgMar w:top="720" w:right="720" w:bottom="720" w:left="720" w:header="720" w:footer="432" w:gutter="0"/>
          <w:cols w:num="2" w:space="720"/>
          <w:titlePg/>
          <w:docGrid w:linePitch="360"/>
        </w:sectPr>
      </w:pPr>
      <w:r w:rsidRPr="00945B6E">
        <w:t>BY ORDER OF TH</w:t>
      </w:r>
      <w:r w:rsidR="00F94B4F">
        <w:t>E U.S. DISTRICT COURT, S.D. ALA</w:t>
      </w:r>
    </w:p>
    <w:p w14:paraId="2BE5CF94" w14:textId="77777777" w:rsidR="005B1EDE" w:rsidRPr="00776CB9" w:rsidRDefault="005B1EDE" w:rsidP="00F94B4F">
      <w:pPr>
        <w:rPr>
          <w:sz w:val="22"/>
          <w:szCs w:val="22"/>
        </w:rPr>
      </w:pPr>
    </w:p>
    <w:sectPr w:rsidR="005B1EDE" w:rsidRPr="00776CB9" w:rsidSect="00D0577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1103" w14:textId="77777777" w:rsidR="00E56954" w:rsidRDefault="00E56954">
      <w:r>
        <w:separator/>
      </w:r>
    </w:p>
  </w:endnote>
  <w:endnote w:type="continuationSeparator" w:id="0">
    <w:p w14:paraId="1FEA4FF9" w14:textId="77777777" w:rsidR="00E56954" w:rsidRDefault="00E5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A2DC" w14:textId="77777777" w:rsidR="00F74C1F" w:rsidRDefault="00F74C1F" w:rsidP="00613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B6E">
      <w:rPr>
        <w:rStyle w:val="PageNumber"/>
        <w:noProof/>
      </w:rPr>
      <w:t>3</w:t>
    </w:r>
    <w:r>
      <w:rPr>
        <w:rStyle w:val="PageNumber"/>
      </w:rPr>
      <w:fldChar w:fldCharType="end"/>
    </w:r>
  </w:p>
  <w:p w14:paraId="02DA9A3B" w14:textId="77777777" w:rsidR="00F74C1F" w:rsidRDefault="00F74C1F" w:rsidP="005C0068">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38773"/>
      <w:docPartObj>
        <w:docPartGallery w:val="Page Numbers (Bottom of Page)"/>
        <w:docPartUnique/>
      </w:docPartObj>
    </w:sdtPr>
    <w:sdtEndPr>
      <w:rPr>
        <w:noProof/>
        <w:sz w:val="22"/>
        <w:szCs w:val="22"/>
      </w:rPr>
    </w:sdtEndPr>
    <w:sdtContent>
      <w:p w14:paraId="2D749591" w14:textId="5680839B" w:rsidR="00945B6E" w:rsidRPr="008E47FA" w:rsidRDefault="00945B6E" w:rsidP="003F1275">
        <w:pPr>
          <w:pStyle w:val="Footer"/>
          <w:jc w:val="center"/>
          <w:rPr>
            <w:sz w:val="22"/>
            <w:szCs w:val="22"/>
          </w:rPr>
        </w:pPr>
        <w:r w:rsidRPr="008E47FA">
          <w:rPr>
            <w:sz w:val="22"/>
            <w:szCs w:val="22"/>
          </w:rPr>
          <w:fldChar w:fldCharType="begin"/>
        </w:r>
        <w:r w:rsidRPr="008E47FA">
          <w:rPr>
            <w:sz w:val="22"/>
            <w:szCs w:val="22"/>
          </w:rPr>
          <w:instrText xml:space="preserve"> PAGE   \* MERGEFORMAT </w:instrText>
        </w:r>
        <w:r w:rsidRPr="008E47FA">
          <w:rPr>
            <w:sz w:val="22"/>
            <w:szCs w:val="22"/>
          </w:rPr>
          <w:fldChar w:fldCharType="separate"/>
        </w:r>
        <w:r w:rsidR="002555AF">
          <w:rPr>
            <w:noProof/>
            <w:sz w:val="22"/>
            <w:szCs w:val="22"/>
          </w:rPr>
          <w:t>2</w:t>
        </w:r>
        <w:r w:rsidRPr="008E47FA">
          <w:rPr>
            <w:noProof/>
            <w:sz w:val="22"/>
            <w:szCs w:val="22"/>
          </w:rPr>
          <w:fldChar w:fldCharType="end"/>
        </w:r>
        <w:r w:rsidR="008E47FA" w:rsidRPr="008E47FA">
          <w:rPr>
            <w:noProof/>
            <w:sz w:val="22"/>
            <w:szCs w:val="22"/>
          </w:rPr>
          <w:t xml:space="preserve"> of 2</w:t>
        </w:r>
        <w:r w:rsidR="008E47FA" w:rsidRPr="008E47FA">
          <w:rPr>
            <w:noProof/>
            <w:sz w:val="22"/>
            <w:szCs w:val="22"/>
          </w:rPr>
          <w:tab/>
        </w:r>
        <w:r w:rsidR="008E47FA" w:rsidRPr="008E47FA">
          <w:rPr>
            <w:sz w:val="22"/>
            <w:szCs w:val="22"/>
          </w:rPr>
          <w:t xml:space="preserve">Questions? Please call </w:t>
        </w:r>
        <w:r w:rsidR="008E47FA" w:rsidRPr="008E47FA">
          <w:rPr>
            <w:b/>
            <w:sz w:val="22"/>
            <w:szCs w:val="22"/>
          </w:rPr>
          <w:t>1-844-853-3428</w:t>
        </w:r>
        <w:r w:rsidR="008E47FA" w:rsidRPr="008E47FA">
          <w:rPr>
            <w:sz w:val="22"/>
            <w:szCs w:val="22"/>
          </w:rPr>
          <w:t xml:space="preserve"> or visit </w:t>
        </w:r>
        <w:bookmarkStart w:id="1" w:name="_Hlk494804621"/>
        <w:r w:rsidR="008E47FA" w:rsidRPr="008E47FA">
          <w:rPr>
            <w:b/>
            <w:sz w:val="22"/>
            <w:szCs w:val="22"/>
          </w:rPr>
          <w:t>www.</w:t>
        </w:r>
        <w:r w:rsidR="00D32E00">
          <w:rPr>
            <w:b/>
            <w:sz w:val="22"/>
            <w:szCs w:val="22"/>
          </w:rPr>
          <w:t>f</w:t>
        </w:r>
        <w:r w:rsidR="00D32E00" w:rsidRPr="00D32E00">
          <w:rPr>
            <w:b/>
            <w:sz w:val="22"/>
            <w:szCs w:val="22"/>
          </w:rPr>
          <w:t>mpvimpaxsettlement</w:t>
        </w:r>
        <w:r w:rsidR="00D32E00">
          <w:rPr>
            <w:b/>
            <w:sz w:val="22"/>
            <w:szCs w:val="22"/>
          </w:rPr>
          <w:t>.</w:t>
        </w:r>
        <w:r w:rsidR="008E47FA" w:rsidRPr="008E47FA">
          <w:rPr>
            <w:b/>
            <w:sz w:val="22"/>
            <w:szCs w:val="22"/>
          </w:rPr>
          <w:t>com</w:t>
        </w:r>
      </w:p>
    </w:sdtContent>
  </w:sdt>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45298"/>
      <w:docPartObj>
        <w:docPartGallery w:val="Page Numbers (Bottom of Page)"/>
        <w:docPartUnique/>
      </w:docPartObj>
    </w:sdtPr>
    <w:sdtEndPr>
      <w:rPr>
        <w:noProof/>
      </w:rPr>
    </w:sdtEndPr>
    <w:sdtContent>
      <w:p w14:paraId="064399DA" w14:textId="77777777" w:rsidR="00CD6B04" w:rsidRDefault="002555AF" w:rsidP="00945B6E">
        <w:pPr>
          <w:pStyle w:val="Footer"/>
        </w:pPr>
      </w:p>
    </w:sdtContent>
  </w:sdt>
  <w:bookmarkStart w:id="2" w:name="_iDocIDField8800f43e-7151-440f-a919-6678"/>
  <w:p w14:paraId="6A7200DB" w14:textId="78A6094E" w:rsidR="00CD6B04" w:rsidRDefault="00CD6B0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31745C">
      <w:rPr>
        <w:noProof/>
      </w:rPr>
      <w:instrText>3</w:instrText>
    </w:r>
    <w:r>
      <w:rPr>
        <w:noProof/>
      </w:rPr>
      <w:fldChar w:fldCharType="end"/>
    </w:r>
    <w:r>
      <w:instrText xml:space="preserve"> = 1</w:instrText>
    </w:r>
    <w:r>
      <w:fldChar w:fldCharType="separate"/>
    </w:r>
    <w:r w:rsidR="0031745C">
      <w:rPr>
        <w:noProof/>
      </w:rPr>
      <w:instrText>0</w:instrText>
    </w:r>
    <w:r>
      <w:fldChar w:fldCharType="end"/>
    </w:r>
    <w:r>
      <w:instrText xml:space="preserve">, </w:instrText>
    </w:r>
    <w:r>
      <w:fldChar w:fldCharType="begin"/>
    </w:r>
    <w:r>
      <w:instrText xml:space="preserve">  COMPARE </w:instrText>
    </w:r>
    <w:fldSimple w:instr=" SECTION ">
      <w:r w:rsidR="0031745C">
        <w:instrText>3</w:instrText>
      </w:r>
    </w:fldSimple>
    <w:r>
      <w:instrText xml:space="preserve"> = "1"  </w:instrText>
    </w:r>
    <w:r>
      <w:fldChar w:fldCharType="separate"/>
    </w:r>
    <w:r w:rsidR="0031745C">
      <w:rPr>
        <w:noProof/>
      </w:rPr>
      <w:instrText>0</w:instrText>
    </w:r>
    <w:r>
      <w:fldChar w:fldCharType="end"/>
    </w:r>
    <w:r>
      <w:instrText xml:space="preserve">) </w:instrText>
    </w:r>
    <w:r>
      <w:fldChar w:fldCharType="separate"/>
    </w:r>
    <w:r w:rsidR="0031745C">
      <w:rPr>
        <w:noProof/>
      </w:rPr>
      <w:instrText>0</w:instrText>
    </w:r>
    <w:r>
      <w:fldChar w:fldCharType="end"/>
    </w:r>
    <w:r>
      <w:instrText xml:space="preserve"> = 1 </w:instrText>
    </w:r>
    <w:fldSimple w:instr="  DOCPROPERTY &quot;CUS_DocIDChunk0&quot; ">
      <w:r>
        <w:instrText>DMSLIBRARY01\30923731.v1</w:instrText>
      </w:r>
    </w:fldSimple>
    <w:r>
      <w:instrText xml:space="preserve"> </w:instrTex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E135" w14:textId="77777777" w:rsidR="00E56954" w:rsidRDefault="00E56954">
      <w:r>
        <w:separator/>
      </w:r>
    </w:p>
  </w:footnote>
  <w:footnote w:type="continuationSeparator" w:id="0">
    <w:p w14:paraId="3D4F584A" w14:textId="77777777" w:rsidR="00E56954" w:rsidRDefault="00E5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C0F5832"/>
    <w:multiLevelType w:val="multilevel"/>
    <w:tmpl w:val="438A8CC8"/>
    <w:lvl w:ilvl="0">
      <w:start w:val="1"/>
      <w:numFmt w:val="upperRoman"/>
      <w:suff w:val="nothing"/>
      <w:lvlText w:val="%1."/>
      <w:lvlJc w:val="left"/>
      <w:pPr>
        <w:ind w:left="0" w:firstLine="0"/>
      </w:pPr>
      <w:rPr>
        <w:rFonts w:ascii="Times New Roman Bold" w:hAnsi="Times New Roman Bold" w:hint="default"/>
        <w:b/>
        <w:i w:val="0"/>
        <w:caps/>
        <w:vanish w:val="0"/>
        <w:spacing w:val="0"/>
        <w:sz w:val="22"/>
        <w:u w:val="none"/>
      </w:rPr>
    </w:lvl>
    <w:lvl w:ilvl="1">
      <w:start w:val="1"/>
      <w:numFmt w:val="decimal"/>
      <w:suff w:val="nothing"/>
      <w:lvlText w:val="(%2)"/>
      <w:lvlJc w:val="left"/>
      <w:pPr>
        <w:ind w:left="0" w:firstLine="0"/>
      </w:pPr>
      <w:rPr>
        <w:rFonts w:ascii="Times New Roman Bold" w:hAnsi="Times New Roman Bold" w:hint="default"/>
        <w:b/>
        <w:i w:val="0"/>
        <w:vanish w:val="0"/>
        <w:spacing w:val="0"/>
        <w:sz w:val="22"/>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lowerRoman"/>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9"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0"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1FCC0137"/>
    <w:multiLevelType w:val="multilevel"/>
    <w:tmpl w:val="A1EE9A1E"/>
    <w:lvl w:ilvl="0">
      <w:start w:val="1"/>
      <w:numFmt w:val="upperRoman"/>
      <w:suff w:val="nothing"/>
      <w:lvlText w:val="%1."/>
      <w:lvlJc w:val="left"/>
      <w:pPr>
        <w:ind w:left="0" w:firstLine="0"/>
      </w:pPr>
      <w:rPr>
        <w:rFonts w:ascii="Times New Roman Bold" w:hAnsi="Times New Roman Bold" w:hint="default"/>
        <w:b/>
        <w:i w:val="0"/>
        <w:caps/>
        <w:vanish w:val="0"/>
        <w:spacing w:val="0"/>
        <w:sz w:val="22"/>
        <w:u w:val="none"/>
      </w:rPr>
    </w:lvl>
    <w:lvl w:ilvl="1">
      <w:start w:val="1"/>
      <w:numFmt w:val="decimal"/>
      <w:suff w:val="space"/>
      <w:lvlText w:val="(%2)"/>
      <w:lvlJc w:val="left"/>
      <w:pPr>
        <w:ind w:left="0" w:firstLine="0"/>
      </w:pPr>
      <w:rPr>
        <w:rFonts w:ascii="Times New Roman Bold" w:hAnsi="Times New Roman Bold" w:hint="default"/>
        <w:b/>
        <w:i w:val="0"/>
        <w:vanish w:val="0"/>
        <w:spacing w:val="0"/>
        <w:sz w:val="22"/>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lowerRoman"/>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2" w15:restartNumberingAfterBreak="0">
    <w:nsid w:val="21033663"/>
    <w:multiLevelType w:val="multilevel"/>
    <w:tmpl w:val="7BB443FA"/>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3"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2DEF5835"/>
    <w:multiLevelType w:val="multilevel"/>
    <w:tmpl w:val="6F28CF9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decimal"/>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1440"/>
        </w:tabs>
        <w:ind w:left="1440" w:hanging="720"/>
      </w:pPr>
      <w:rPr>
        <w:rFonts w:hint="default"/>
        <w:vanish w:val="0"/>
        <w:u w:val="none"/>
      </w:rPr>
    </w:lvl>
    <w:lvl w:ilvl="7">
      <w:start w:val="1"/>
      <w:numFmt w:val="lowerLetter"/>
      <w:lvlText w:val="%8."/>
      <w:lvlJc w:val="left"/>
      <w:pPr>
        <w:tabs>
          <w:tab w:val="num" w:pos="2160"/>
        </w:tabs>
        <w:ind w:left="2160" w:hanging="720"/>
      </w:pPr>
      <w:rPr>
        <w:rFonts w:hint="default"/>
        <w:vanish w:val="0"/>
        <w:u w:val="none"/>
      </w:rPr>
    </w:lvl>
    <w:lvl w:ilvl="8">
      <w:start w:val="1"/>
      <w:numFmt w:val="lowerRoman"/>
      <w:lvlText w:val="%9."/>
      <w:lvlJc w:val="left"/>
      <w:pPr>
        <w:tabs>
          <w:tab w:val="num" w:pos="2880"/>
        </w:tabs>
        <w:ind w:left="2880" w:hanging="720"/>
      </w:pPr>
      <w:rPr>
        <w:rFonts w:hint="default"/>
        <w:vanish w:val="0"/>
        <w:u w:val="none"/>
      </w:rPr>
    </w:lvl>
  </w:abstractNum>
  <w:abstractNum w:abstractNumId="16" w15:restartNumberingAfterBreak="0">
    <w:nsid w:val="40262AC2"/>
    <w:multiLevelType w:val="multilevel"/>
    <w:tmpl w:val="266C7674"/>
    <w:lvl w:ilvl="0">
      <w:start w:val="1"/>
      <w:numFmt w:val="upperRoman"/>
      <w:suff w:val="nothing"/>
      <w:lvlText w:val="%1."/>
      <w:lvlJc w:val="left"/>
      <w:pPr>
        <w:ind w:left="0" w:firstLine="0"/>
      </w:pPr>
      <w:rPr>
        <w:rFonts w:ascii="Times New Roman Bold" w:hAnsi="Times New Roman Bold" w:hint="default"/>
        <w:b/>
        <w:i w:val="0"/>
        <w:caps/>
        <w:vanish w:val="0"/>
        <w:spacing w:val="0"/>
        <w:sz w:val="22"/>
        <w:u w:val="none"/>
      </w:rPr>
    </w:lvl>
    <w:lvl w:ilvl="1">
      <w:start w:val="1"/>
      <w:numFmt w:val="decimal"/>
      <w:suff w:val="nothing"/>
      <w:lvlText w:val="(%2)"/>
      <w:lvlJc w:val="left"/>
      <w:pPr>
        <w:ind w:left="0" w:firstLine="0"/>
      </w:pPr>
      <w:rPr>
        <w:rFonts w:ascii="Times New Roman Bold" w:hAnsi="Times New Roman Bold" w:hint="default"/>
        <w:b/>
        <w:i w:val="0"/>
        <w:vanish w:val="0"/>
        <w:spacing w:val="0"/>
        <w:sz w:val="22"/>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lowerRoman"/>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7" w15:restartNumberingAfterBreak="0">
    <w:nsid w:val="56F82773"/>
    <w:multiLevelType w:val="multilevel"/>
    <w:tmpl w:val="266C7674"/>
    <w:lvl w:ilvl="0">
      <w:start w:val="1"/>
      <w:numFmt w:val="upperRoman"/>
      <w:suff w:val="nothing"/>
      <w:lvlText w:val="%1."/>
      <w:lvlJc w:val="left"/>
      <w:pPr>
        <w:ind w:left="0" w:firstLine="0"/>
      </w:pPr>
      <w:rPr>
        <w:rFonts w:ascii="Times New Roman Bold" w:hAnsi="Times New Roman Bold" w:hint="default"/>
        <w:b/>
        <w:i w:val="0"/>
        <w:caps/>
        <w:vanish w:val="0"/>
        <w:spacing w:val="0"/>
        <w:sz w:val="22"/>
        <w:u w:val="none"/>
      </w:rPr>
    </w:lvl>
    <w:lvl w:ilvl="1">
      <w:start w:val="1"/>
      <w:numFmt w:val="decimal"/>
      <w:suff w:val="nothing"/>
      <w:lvlText w:val="(%2)"/>
      <w:lvlJc w:val="left"/>
      <w:pPr>
        <w:ind w:left="0" w:firstLine="0"/>
      </w:pPr>
      <w:rPr>
        <w:rFonts w:ascii="Times New Roman Bold" w:hAnsi="Times New Roman Bold" w:hint="default"/>
        <w:b/>
        <w:i w:val="0"/>
        <w:vanish w:val="0"/>
        <w:spacing w:val="0"/>
        <w:sz w:val="22"/>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lowerRoman"/>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8"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9" w15:restartNumberingAfterBreak="0">
    <w:nsid w:val="65327644"/>
    <w:multiLevelType w:val="multilevel"/>
    <w:tmpl w:val="E0CE02EA"/>
    <w:lvl w:ilvl="0">
      <w:start w:val="1"/>
      <w:numFmt w:val="upperRoman"/>
      <w:pStyle w:val="Heading1"/>
      <w:suff w:val="space"/>
      <w:lvlText w:val="%1."/>
      <w:lvlJc w:val="left"/>
      <w:pPr>
        <w:ind w:left="0" w:firstLine="0"/>
      </w:pPr>
      <w:rPr>
        <w:rFonts w:ascii="Times New Roman Bold" w:hAnsi="Times New Roman Bold" w:hint="default"/>
        <w:b/>
        <w:i w:val="0"/>
        <w:caps/>
        <w:vanish w:val="0"/>
        <w:spacing w:val="0"/>
        <w:sz w:val="22"/>
        <w:u w:val="none"/>
      </w:rPr>
    </w:lvl>
    <w:lvl w:ilvl="1">
      <w:start w:val="1"/>
      <w:numFmt w:val="decimal"/>
      <w:pStyle w:val="Heading2"/>
      <w:suff w:val="space"/>
      <w:lvlText w:val="(%2)"/>
      <w:lvlJc w:val="left"/>
      <w:pPr>
        <w:ind w:left="0" w:firstLine="0"/>
      </w:pPr>
      <w:rPr>
        <w:rFonts w:ascii="Times New Roman Bold" w:hAnsi="Times New Roman Bold" w:hint="default"/>
        <w:b/>
        <w:i w:val="0"/>
        <w:vanish w:val="0"/>
        <w:spacing w:val="0"/>
        <w:sz w:val="22"/>
        <w:u w:val="none"/>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20" w15:restartNumberingAfterBreak="0">
    <w:nsid w:val="71C72DDA"/>
    <w:multiLevelType w:val="multilevel"/>
    <w:tmpl w:val="B9A46306"/>
    <w:lvl w:ilvl="0">
      <w:start w:val="1"/>
      <w:numFmt w:val="upperRoman"/>
      <w:lvlText w:val="%1."/>
      <w:lvlJc w:val="left"/>
      <w:pPr>
        <w:tabs>
          <w:tab w:val="num" w:pos="720"/>
        </w:tabs>
        <w:ind w:left="720" w:hanging="720"/>
      </w:pPr>
      <w:rPr>
        <w:rFonts w:hint="default"/>
        <w:vanish w:val="0"/>
        <w:u w:val="none"/>
      </w:rPr>
    </w:lvl>
    <w:lvl w:ilvl="1">
      <w:start w:val="1"/>
      <w:numFmt w:val="upperLetter"/>
      <w:lvlText w:val="%2."/>
      <w:lvlJc w:val="left"/>
      <w:pPr>
        <w:tabs>
          <w:tab w:val="num" w:pos="1440"/>
        </w:tabs>
        <w:ind w:left="1440" w:hanging="720"/>
      </w:pPr>
      <w:rPr>
        <w:rFonts w:hint="default"/>
        <w:vanish w:val="0"/>
        <w:u w:val="none"/>
      </w:rPr>
    </w:lvl>
    <w:lvl w:ilvl="2">
      <w:start w:val="1"/>
      <w:numFmt w:val="decimal"/>
      <w:lvlText w:val="%3."/>
      <w:lvlJc w:val="left"/>
      <w:pPr>
        <w:tabs>
          <w:tab w:val="num" w:pos="2160"/>
        </w:tabs>
        <w:ind w:left="2160" w:hanging="720"/>
      </w:pPr>
      <w:rPr>
        <w:rFonts w:hint="default"/>
        <w:b w:val="0"/>
        <w:i w:val="0"/>
        <w:vanish w:val="0"/>
        <w:u w:val="none"/>
      </w:rPr>
    </w:lvl>
    <w:lvl w:ilvl="3">
      <w:start w:val="1"/>
      <w:numFmt w:val="lowerLetter"/>
      <w:lvlText w:val="%4."/>
      <w:lvlJc w:val="left"/>
      <w:pPr>
        <w:tabs>
          <w:tab w:val="num" w:pos="2880"/>
        </w:tabs>
        <w:ind w:left="2880" w:hanging="720"/>
      </w:pPr>
      <w:rPr>
        <w:rFonts w:hint="default"/>
        <w:b w:val="0"/>
        <w:i w:val="0"/>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lowerRoman"/>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9"/>
  </w:num>
  <w:num w:numId="17">
    <w:abstractNumId w:val="7"/>
  </w:num>
  <w:num w:numId="18">
    <w:abstractNumId w:val="10"/>
  </w:num>
  <w:num w:numId="19">
    <w:abstractNumId w:val="6"/>
  </w:num>
  <w:num w:numId="20">
    <w:abstractNumId w:val="5"/>
  </w:num>
  <w:num w:numId="21">
    <w:abstractNumId w:val="4"/>
  </w:num>
  <w:num w:numId="22">
    <w:abstractNumId w:val="3"/>
  </w:num>
  <w:num w:numId="23">
    <w:abstractNumId w:val="18"/>
  </w:num>
  <w:num w:numId="24">
    <w:abstractNumId w:val="2"/>
  </w:num>
  <w:num w:numId="25">
    <w:abstractNumId w:val="1"/>
  </w:num>
  <w:num w:numId="26">
    <w:abstractNumId w:val="0"/>
  </w:num>
  <w:num w:numId="27">
    <w:abstractNumId w:val="19"/>
  </w:num>
  <w:num w:numId="28">
    <w:abstractNumId w:val="15"/>
  </w:num>
  <w:num w:numId="29">
    <w:abstractNumId w:val="12"/>
  </w:num>
  <w:num w:numId="30">
    <w:abstractNumId w:val="20"/>
  </w:num>
  <w:num w:numId="31">
    <w:abstractNumId w:val="17"/>
  </w:num>
  <w:num w:numId="32">
    <w:abstractNumId w:val="16"/>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561D6"/>
    <w:rsid w:val="00114F4F"/>
    <w:rsid w:val="002555AF"/>
    <w:rsid w:val="002E41B1"/>
    <w:rsid w:val="00315402"/>
    <w:rsid w:val="0031745C"/>
    <w:rsid w:val="00373799"/>
    <w:rsid w:val="003E5A54"/>
    <w:rsid w:val="003F1275"/>
    <w:rsid w:val="004E0895"/>
    <w:rsid w:val="005163EF"/>
    <w:rsid w:val="005807AF"/>
    <w:rsid w:val="005B1EDE"/>
    <w:rsid w:val="005C0068"/>
    <w:rsid w:val="005E7F09"/>
    <w:rsid w:val="005F6678"/>
    <w:rsid w:val="0064283E"/>
    <w:rsid w:val="006A184A"/>
    <w:rsid w:val="00710B4B"/>
    <w:rsid w:val="00776CB9"/>
    <w:rsid w:val="007C027E"/>
    <w:rsid w:val="008351FB"/>
    <w:rsid w:val="008C7786"/>
    <w:rsid w:val="008E47FA"/>
    <w:rsid w:val="009255AB"/>
    <w:rsid w:val="00945B6E"/>
    <w:rsid w:val="009964B4"/>
    <w:rsid w:val="009A0559"/>
    <w:rsid w:val="009B5290"/>
    <w:rsid w:val="009C2224"/>
    <w:rsid w:val="00A179F2"/>
    <w:rsid w:val="00A91C3C"/>
    <w:rsid w:val="00AF6302"/>
    <w:rsid w:val="00B33BC5"/>
    <w:rsid w:val="00C3605C"/>
    <w:rsid w:val="00CA4A3E"/>
    <w:rsid w:val="00CD6B04"/>
    <w:rsid w:val="00D05778"/>
    <w:rsid w:val="00D32E00"/>
    <w:rsid w:val="00D547F2"/>
    <w:rsid w:val="00D828D8"/>
    <w:rsid w:val="00DE7BA9"/>
    <w:rsid w:val="00E14ABE"/>
    <w:rsid w:val="00E17A02"/>
    <w:rsid w:val="00E56954"/>
    <w:rsid w:val="00E76B82"/>
    <w:rsid w:val="00EA7E66"/>
    <w:rsid w:val="00ED37CA"/>
    <w:rsid w:val="00EE02CF"/>
    <w:rsid w:val="00EE25B6"/>
    <w:rsid w:val="00F01D09"/>
    <w:rsid w:val="00F74C1F"/>
    <w:rsid w:val="00F77CF0"/>
    <w:rsid w:val="00F94B4F"/>
    <w:rsid w:val="00FD7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7A8310"/>
  <w15:docId w15:val="{B2D67D56-8885-41D4-8247-A361B565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5778"/>
    <w:rPr>
      <w:sz w:val="24"/>
    </w:rPr>
  </w:style>
  <w:style w:type="paragraph" w:styleId="Heading1">
    <w:name w:val="heading 1"/>
    <w:aliases w:val="h1"/>
    <w:basedOn w:val="Heading"/>
    <w:next w:val="BodyText"/>
    <w:qFormat/>
    <w:rsid w:val="005C0068"/>
    <w:pPr>
      <w:numPr>
        <w:numId w:val="27"/>
      </w:numPr>
      <w:spacing w:before="0" w:after="120"/>
      <w:outlineLvl w:val="0"/>
    </w:pPr>
    <w:rPr>
      <w:rFonts w:cs="Arial"/>
      <w:b/>
      <w:bCs/>
      <w:sz w:val="20"/>
    </w:rPr>
  </w:style>
  <w:style w:type="paragraph" w:styleId="Heading2">
    <w:name w:val="heading 2"/>
    <w:aliases w:val="h2"/>
    <w:basedOn w:val="Heading"/>
    <w:next w:val="BodyText"/>
    <w:qFormat/>
    <w:rsid w:val="00E17A02"/>
    <w:pPr>
      <w:numPr>
        <w:ilvl w:val="1"/>
        <w:numId w:val="27"/>
      </w:numPr>
      <w:spacing w:before="0" w:after="120"/>
      <w:jc w:val="both"/>
      <w:outlineLvl w:val="1"/>
    </w:pPr>
    <w:rPr>
      <w:rFonts w:cs="Arial"/>
      <w:bCs/>
      <w:iCs/>
      <w:sz w:val="20"/>
    </w:rPr>
  </w:style>
  <w:style w:type="paragraph" w:styleId="Heading3">
    <w:name w:val="heading 3"/>
    <w:aliases w:val="h3"/>
    <w:basedOn w:val="Heading"/>
    <w:next w:val="BodyText"/>
    <w:qFormat/>
    <w:rsid w:val="00D05778"/>
    <w:pPr>
      <w:numPr>
        <w:ilvl w:val="2"/>
        <w:numId w:val="27"/>
      </w:numPr>
      <w:outlineLvl w:val="2"/>
    </w:pPr>
    <w:rPr>
      <w:rFonts w:cs="Arial"/>
      <w:bCs/>
    </w:rPr>
  </w:style>
  <w:style w:type="paragraph" w:styleId="Heading4">
    <w:name w:val="heading 4"/>
    <w:aliases w:val="h4"/>
    <w:basedOn w:val="Heading"/>
    <w:next w:val="BodyText"/>
    <w:qFormat/>
    <w:rsid w:val="00D05778"/>
    <w:pPr>
      <w:numPr>
        <w:ilvl w:val="3"/>
        <w:numId w:val="27"/>
      </w:numPr>
      <w:outlineLvl w:val="3"/>
    </w:pPr>
    <w:rPr>
      <w:bCs/>
    </w:rPr>
  </w:style>
  <w:style w:type="paragraph" w:styleId="Heading5">
    <w:name w:val="heading 5"/>
    <w:aliases w:val="h5"/>
    <w:basedOn w:val="Heading"/>
    <w:next w:val="BodyText"/>
    <w:qFormat/>
    <w:rsid w:val="00D05778"/>
    <w:pPr>
      <w:numPr>
        <w:ilvl w:val="4"/>
        <w:numId w:val="27"/>
      </w:numPr>
      <w:outlineLvl w:val="4"/>
    </w:pPr>
    <w:rPr>
      <w:bCs/>
      <w:iCs/>
    </w:rPr>
  </w:style>
  <w:style w:type="paragraph" w:styleId="Heading6">
    <w:name w:val="heading 6"/>
    <w:aliases w:val="h6"/>
    <w:basedOn w:val="Heading"/>
    <w:next w:val="BodyText"/>
    <w:qFormat/>
    <w:rsid w:val="00D05778"/>
    <w:pPr>
      <w:numPr>
        <w:ilvl w:val="5"/>
        <w:numId w:val="27"/>
      </w:numPr>
      <w:outlineLvl w:val="5"/>
    </w:pPr>
    <w:rPr>
      <w:bCs/>
    </w:rPr>
  </w:style>
  <w:style w:type="paragraph" w:styleId="Heading7">
    <w:name w:val="heading 7"/>
    <w:aliases w:val="h7"/>
    <w:basedOn w:val="Heading"/>
    <w:next w:val="BodyText"/>
    <w:qFormat/>
    <w:rsid w:val="00D05778"/>
    <w:pPr>
      <w:numPr>
        <w:ilvl w:val="6"/>
        <w:numId w:val="27"/>
      </w:numPr>
      <w:outlineLvl w:val="6"/>
    </w:pPr>
  </w:style>
  <w:style w:type="paragraph" w:styleId="Heading8">
    <w:name w:val="heading 8"/>
    <w:aliases w:val="h8"/>
    <w:basedOn w:val="Heading"/>
    <w:next w:val="BodyText"/>
    <w:qFormat/>
    <w:rsid w:val="00D05778"/>
    <w:pPr>
      <w:numPr>
        <w:ilvl w:val="7"/>
        <w:numId w:val="27"/>
      </w:numPr>
      <w:outlineLvl w:val="7"/>
    </w:pPr>
    <w:rPr>
      <w:iCs/>
    </w:rPr>
  </w:style>
  <w:style w:type="paragraph" w:styleId="Heading9">
    <w:name w:val="heading 9"/>
    <w:aliases w:val="h9"/>
    <w:basedOn w:val="Heading"/>
    <w:next w:val="BodyText"/>
    <w:qFormat/>
    <w:rsid w:val="00D05778"/>
    <w:pPr>
      <w:numPr>
        <w:ilvl w:val="8"/>
        <w:numId w:val="2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0561D6"/>
    <w:pPr>
      <w:spacing w:after="120"/>
      <w:jc w:val="both"/>
    </w:pPr>
    <w:rPr>
      <w:sz w:val="20"/>
    </w:rPr>
  </w:style>
  <w:style w:type="paragraph" w:customStyle="1" w:styleId="DocID">
    <w:name w:val="DocID"/>
    <w:basedOn w:val="Footer"/>
    <w:next w:val="Footer"/>
    <w:link w:val="DocIDChar"/>
    <w:rsid w:val="00F74C1F"/>
    <w:pPr>
      <w:tabs>
        <w:tab w:val="clear" w:pos="4680"/>
        <w:tab w:val="clear" w:pos="9360"/>
      </w:tabs>
    </w:pPr>
    <w:rPr>
      <w:sz w:val="18"/>
    </w:rPr>
  </w:style>
  <w:style w:type="paragraph" w:customStyle="1" w:styleId="Heading">
    <w:name w:val="Heading"/>
    <w:basedOn w:val="Normal"/>
    <w:rsid w:val="00D05778"/>
    <w:pPr>
      <w:spacing w:before="24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Normal"/>
    <w:rsid w:val="00D05778"/>
    <w:pPr>
      <w:spacing w:before="240"/>
      <w:ind w:left="1440" w:right="1440"/>
    </w:pPr>
  </w:style>
  <w:style w:type="paragraph" w:customStyle="1" w:styleId="QuoteDoubleSpace">
    <w:name w:val="Quote DoubleSpace"/>
    <w:aliases w:val="qd"/>
    <w:basedOn w:val="Quote1"/>
    <w:next w:val="Normal"/>
    <w:rsid w:val="00D05778"/>
    <w:pPr>
      <w:spacing w:line="480" w:lineRule="auto"/>
    </w:pPr>
  </w:style>
  <w:style w:type="paragraph" w:styleId="TOC1">
    <w:name w:val="toc 1"/>
    <w:basedOn w:val="Normal"/>
    <w:autoRedefine/>
    <w:semiHidden/>
    <w:rsid w:val="00D05778"/>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semiHidden/>
    <w:rsid w:val="00D05778"/>
    <w:pPr>
      <w:ind w:left="720" w:right="720"/>
    </w:pPr>
  </w:style>
  <w:style w:type="paragraph" w:styleId="TOC3">
    <w:name w:val="toc 3"/>
    <w:basedOn w:val="TOC2"/>
    <w:autoRedefine/>
    <w:semiHidden/>
    <w:rsid w:val="00D05778"/>
    <w:pPr>
      <w:ind w:left="1080"/>
    </w:pPr>
  </w:style>
  <w:style w:type="paragraph" w:styleId="Header">
    <w:name w:val="header"/>
    <w:link w:val="HeaderChar"/>
    <w:uiPriority w:val="99"/>
    <w:rsid w:val="00D05778"/>
    <w:pPr>
      <w:tabs>
        <w:tab w:val="center" w:pos="4680"/>
        <w:tab w:val="right" w:pos="9360"/>
      </w:tabs>
    </w:pPr>
    <w:rPr>
      <w:noProof/>
      <w:sz w:val="24"/>
    </w:rPr>
  </w:style>
  <w:style w:type="paragraph" w:styleId="Footer">
    <w:name w:val="footer"/>
    <w:basedOn w:val="Normal"/>
    <w:link w:val="FooterChar"/>
    <w:uiPriority w:val="99"/>
    <w:rsid w:val="00D05778"/>
    <w:pPr>
      <w:tabs>
        <w:tab w:val="center" w:pos="4680"/>
        <w:tab w:val="right" w:pos="9360"/>
      </w:tabs>
    </w:pPr>
    <w:rPr>
      <w:sz w:val="16"/>
    </w:rPr>
  </w:style>
  <w:style w:type="character" w:styleId="PageNumber">
    <w:name w:val="page number"/>
    <w:basedOn w:val="DefaultParagraphFont"/>
    <w:rsid w:val="00D05778"/>
  </w:style>
  <w:style w:type="paragraph" w:styleId="Title">
    <w:name w:val="Title"/>
    <w:basedOn w:val="Normal"/>
    <w:qFormat/>
    <w:rsid w:val="00D05778"/>
    <w:pPr>
      <w:spacing w:before="240"/>
      <w:jc w:val="center"/>
      <w:outlineLvl w:val="0"/>
    </w:pPr>
    <w:rPr>
      <w:b/>
    </w:rPr>
  </w:style>
  <w:style w:type="paragraph" w:styleId="Subtitle">
    <w:name w:val="Subtitle"/>
    <w:basedOn w:val="Normal"/>
    <w:qFormat/>
    <w:rsid w:val="00D05778"/>
    <w:pPr>
      <w:spacing w:after="60"/>
      <w:jc w:val="center"/>
      <w:outlineLvl w:val="1"/>
    </w:pPr>
  </w:style>
  <w:style w:type="paragraph" w:styleId="BodyText2">
    <w:name w:val="Body Text 2"/>
    <w:basedOn w:val="BodyText"/>
    <w:link w:val="BodyText2Char"/>
    <w:rsid w:val="00D05778"/>
  </w:style>
  <w:style w:type="character" w:customStyle="1" w:styleId="BodyText2Char">
    <w:name w:val="Body Text 2 Char"/>
    <w:basedOn w:val="DefaultParagraphFont"/>
    <w:link w:val="BodyText2"/>
    <w:rsid w:val="00D05778"/>
    <w:rPr>
      <w:sz w:val="24"/>
    </w:rPr>
  </w:style>
  <w:style w:type="paragraph" w:styleId="BodyText3">
    <w:name w:val="Body Text 3"/>
    <w:basedOn w:val="BodyText"/>
    <w:link w:val="BodyText3Char"/>
    <w:rsid w:val="00D05778"/>
  </w:style>
  <w:style w:type="character" w:customStyle="1" w:styleId="BodyText3Char">
    <w:name w:val="Body Text 3 Char"/>
    <w:basedOn w:val="DefaultParagraphFont"/>
    <w:link w:val="BodyText3"/>
    <w:rsid w:val="00D05778"/>
    <w:rPr>
      <w:sz w:val="24"/>
    </w:rPr>
  </w:style>
  <w:style w:type="paragraph" w:styleId="Caption">
    <w:name w:val="caption"/>
    <w:basedOn w:val="Normal"/>
    <w:next w:val="Normal"/>
    <w:qFormat/>
    <w:rsid w:val="00D05778"/>
    <w:rPr>
      <w:b/>
    </w:rPr>
  </w:style>
  <w:style w:type="character" w:styleId="CommentReference">
    <w:name w:val="annotation reference"/>
    <w:basedOn w:val="DefaultParagraphFont"/>
    <w:rsid w:val="00D05778"/>
    <w:rPr>
      <w:rFonts w:ascii="Times New Roman" w:hAnsi="Times New Roman"/>
      <w:color w:val="FF0000"/>
      <w:sz w:val="16"/>
    </w:rPr>
  </w:style>
  <w:style w:type="paragraph" w:styleId="CommentText">
    <w:name w:val="annotation text"/>
    <w:basedOn w:val="Normal"/>
    <w:link w:val="CommentTextChar"/>
    <w:rsid w:val="00D05778"/>
  </w:style>
  <w:style w:type="character" w:customStyle="1" w:styleId="CommentTextChar">
    <w:name w:val="Comment Text Char"/>
    <w:basedOn w:val="DefaultParagraphFont"/>
    <w:link w:val="CommentText"/>
    <w:rsid w:val="00D05778"/>
    <w:rPr>
      <w:sz w:val="24"/>
    </w:rPr>
  </w:style>
  <w:style w:type="paragraph" w:styleId="Date">
    <w:name w:val="Date"/>
    <w:basedOn w:val="Normal"/>
    <w:next w:val="Normal"/>
    <w:link w:val="DateChar"/>
    <w:rsid w:val="00D05778"/>
  </w:style>
  <w:style w:type="character" w:customStyle="1" w:styleId="DateChar">
    <w:name w:val="Date Char"/>
    <w:basedOn w:val="DefaultParagraphFont"/>
    <w:link w:val="Date"/>
    <w:rsid w:val="00D05778"/>
    <w:rPr>
      <w:sz w:val="24"/>
    </w:rPr>
  </w:style>
  <w:style w:type="paragraph" w:styleId="DocumentMap">
    <w:name w:val="Document Map"/>
    <w:basedOn w:val="Normal"/>
    <w:link w:val="DocumentMapChar"/>
    <w:rsid w:val="00D05778"/>
    <w:rPr>
      <w:rFonts w:ascii="Tahoma" w:hAnsi="Tahoma"/>
    </w:rPr>
  </w:style>
  <w:style w:type="character" w:customStyle="1" w:styleId="DocumentMapChar">
    <w:name w:val="Document Map Char"/>
    <w:basedOn w:val="DefaultParagraphFont"/>
    <w:link w:val="DocumentMap"/>
    <w:rsid w:val="00D05778"/>
    <w:rPr>
      <w:rFonts w:ascii="Tahoma" w:hAnsi="Tahoma"/>
      <w:sz w:val="24"/>
    </w:rPr>
  </w:style>
  <w:style w:type="character" w:styleId="Emphasis">
    <w:name w:val="Emphasis"/>
    <w:basedOn w:val="DefaultParagraphFont"/>
    <w:qFormat/>
    <w:rsid w:val="00D05778"/>
    <w:rPr>
      <w:i/>
    </w:rPr>
  </w:style>
  <w:style w:type="character" w:styleId="EndnoteReference">
    <w:name w:val="endnote reference"/>
    <w:basedOn w:val="DefaultParagraphFont"/>
    <w:rsid w:val="00D05778"/>
    <w:rPr>
      <w:vertAlign w:val="superscript"/>
    </w:rPr>
  </w:style>
  <w:style w:type="paragraph" w:styleId="EndnoteText">
    <w:name w:val="endnote text"/>
    <w:basedOn w:val="Normal"/>
    <w:link w:val="EndnoteTextChar"/>
    <w:rsid w:val="00D05778"/>
    <w:rPr>
      <w:sz w:val="20"/>
    </w:rPr>
  </w:style>
  <w:style w:type="character" w:customStyle="1" w:styleId="EndnoteTextChar">
    <w:name w:val="Endnote Text Char"/>
    <w:basedOn w:val="DefaultParagraphFont"/>
    <w:link w:val="EndnoteText"/>
    <w:rsid w:val="00D05778"/>
  </w:style>
  <w:style w:type="paragraph" w:styleId="EnvelopeAddress">
    <w:name w:val="envelope address"/>
    <w:basedOn w:val="Normal"/>
    <w:rsid w:val="00D05778"/>
    <w:pPr>
      <w:framePr w:w="7920" w:h="1980" w:hRule="exact" w:hSpace="180" w:wrap="auto" w:hAnchor="page" w:xAlign="center" w:yAlign="bottom"/>
      <w:ind w:left="2880"/>
    </w:pPr>
  </w:style>
  <w:style w:type="paragraph" w:styleId="EnvelopeReturn">
    <w:name w:val="envelope return"/>
    <w:basedOn w:val="Normal"/>
    <w:rsid w:val="00D05778"/>
    <w:rPr>
      <w:sz w:val="20"/>
    </w:rPr>
  </w:style>
  <w:style w:type="character" w:styleId="FollowedHyperlink">
    <w:name w:val="FollowedHyperlink"/>
    <w:basedOn w:val="DefaultParagraphFont"/>
    <w:rsid w:val="00D05778"/>
    <w:rPr>
      <w:color w:val="800080"/>
      <w:u w:val="single"/>
    </w:rPr>
  </w:style>
  <w:style w:type="paragraph" w:customStyle="1" w:styleId="FooterLandscape">
    <w:name w:val="Footer Landscape"/>
    <w:basedOn w:val="Normal"/>
    <w:rsid w:val="00D05778"/>
    <w:pPr>
      <w:tabs>
        <w:tab w:val="center" w:pos="6480"/>
        <w:tab w:val="right" w:pos="12960"/>
      </w:tabs>
    </w:pPr>
  </w:style>
  <w:style w:type="character" w:styleId="FootnoteReference">
    <w:name w:val="footnote reference"/>
    <w:basedOn w:val="DefaultParagraphFont"/>
    <w:rsid w:val="00D05778"/>
    <w:rPr>
      <w:color w:val="auto"/>
      <w:position w:val="6"/>
      <w:sz w:val="18"/>
    </w:rPr>
  </w:style>
  <w:style w:type="paragraph" w:styleId="FootnoteText">
    <w:name w:val="footnote text"/>
    <w:basedOn w:val="Normal"/>
    <w:link w:val="FootnoteTextChar"/>
    <w:rsid w:val="00D05778"/>
    <w:pPr>
      <w:ind w:left="360" w:hanging="360"/>
    </w:pPr>
    <w:rPr>
      <w:sz w:val="16"/>
    </w:rPr>
  </w:style>
  <w:style w:type="character" w:customStyle="1" w:styleId="FootnoteTextChar">
    <w:name w:val="Footnote Text Char"/>
    <w:basedOn w:val="DefaultParagraphFont"/>
    <w:link w:val="FootnoteText"/>
    <w:rsid w:val="00D05778"/>
    <w:rPr>
      <w:sz w:val="16"/>
    </w:rPr>
  </w:style>
  <w:style w:type="paragraph" w:customStyle="1" w:styleId="HeaderLandscape">
    <w:name w:val="Header Landscape"/>
    <w:basedOn w:val="Normal"/>
    <w:rsid w:val="00D05778"/>
    <w:pPr>
      <w:tabs>
        <w:tab w:val="center" w:pos="6480"/>
        <w:tab w:val="right" w:pos="12960"/>
      </w:tabs>
    </w:pPr>
  </w:style>
  <w:style w:type="character" w:styleId="Hyperlink">
    <w:name w:val="Hyperlink"/>
    <w:basedOn w:val="DefaultParagraphFont"/>
    <w:rsid w:val="00D05778"/>
    <w:rPr>
      <w:color w:val="0000FF"/>
      <w:u w:val="single"/>
    </w:rPr>
  </w:style>
  <w:style w:type="paragraph" w:customStyle="1" w:styleId="Index">
    <w:name w:val="Index"/>
    <w:basedOn w:val="Normal"/>
    <w:rsid w:val="00D05778"/>
  </w:style>
  <w:style w:type="paragraph" w:styleId="Index1">
    <w:name w:val="index 1"/>
    <w:basedOn w:val="Index"/>
    <w:next w:val="Normal"/>
    <w:autoRedefine/>
    <w:rsid w:val="00D05778"/>
  </w:style>
  <w:style w:type="paragraph" w:styleId="Index2">
    <w:name w:val="index 2"/>
    <w:basedOn w:val="Index1"/>
    <w:next w:val="Normal"/>
    <w:autoRedefine/>
    <w:rsid w:val="00D05778"/>
    <w:pPr>
      <w:ind w:left="360"/>
    </w:pPr>
  </w:style>
  <w:style w:type="paragraph" w:styleId="Index3">
    <w:name w:val="index 3"/>
    <w:basedOn w:val="Index2"/>
    <w:next w:val="Normal"/>
    <w:autoRedefine/>
    <w:rsid w:val="00D05778"/>
    <w:pPr>
      <w:ind w:left="720"/>
    </w:pPr>
  </w:style>
  <w:style w:type="paragraph" w:styleId="Index4">
    <w:name w:val="index 4"/>
    <w:basedOn w:val="Index3"/>
    <w:next w:val="Normal"/>
    <w:autoRedefine/>
    <w:rsid w:val="00D05778"/>
    <w:pPr>
      <w:ind w:left="1080"/>
    </w:pPr>
  </w:style>
  <w:style w:type="paragraph" w:styleId="Index5">
    <w:name w:val="index 5"/>
    <w:basedOn w:val="Index4"/>
    <w:next w:val="Normal"/>
    <w:autoRedefine/>
    <w:rsid w:val="00D05778"/>
    <w:pPr>
      <w:ind w:left="1440"/>
    </w:pPr>
  </w:style>
  <w:style w:type="paragraph" w:styleId="Index6">
    <w:name w:val="index 6"/>
    <w:basedOn w:val="Index5"/>
    <w:next w:val="Normal"/>
    <w:autoRedefine/>
    <w:rsid w:val="00D05778"/>
    <w:pPr>
      <w:ind w:left="1800"/>
    </w:pPr>
  </w:style>
  <w:style w:type="paragraph" w:styleId="Index7">
    <w:name w:val="index 7"/>
    <w:basedOn w:val="Index6"/>
    <w:next w:val="Normal"/>
    <w:autoRedefine/>
    <w:rsid w:val="00D05778"/>
    <w:pPr>
      <w:ind w:left="2160"/>
    </w:pPr>
  </w:style>
  <w:style w:type="paragraph" w:styleId="Index8">
    <w:name w:val="index 8"/>
    <w:basedOn w:val="Index7"/>
    <w:next w:val="Normal"/>
    <w:autoRedefine/>
    <w:rsid w:val="00D05778"/>
    <w:pPr>
      <w:ind w:left="2520"/>
    </w:pPr>
  </w:style>
  <w:style w:type="paragraph" w:styleId="Index9">
    <w:name w:val="index 9"/>
    <w:basedOn w:val="Index8"/>
    <w:next w:val="Normal"/>
    <w:autoRedefine/>
    <w:rsid w:val="00D05778"/>
    <w:pPr>
      <w:ind w:left="2880"/>
    </w:pPr>
  </w:style>
  <w:style w:type="paragraph" w:styleId="IndexHeading">
    <w:name w:val="index heading"/>
    <w:basedOn w:val="Normal"/>
    <w:next w:val="Index1"/>
    <w:rsid w:val="00D05778"/>
  </w:style>
  <w:style w:type="character" w:styleId="LineNumber">
    <w:name w:val="line number"/>
    <w:basedOn w:val="DefaultParagraphFont"/>
    <w:rsid w:val="00D05778"/>
  </w:style>
  <w:style w:type="paragraph" w:styleId="List">
    <w:name w:val="List"/>
    <w:basedOn w:val="Normal"/>
    <w:rsid w:val="00D05778"/>
  </w:style>
  <w:style w:type="paragraph" w:customStyle="1" w:styleId="List1">
    <w:name w:val="List 1"/>
    <w:basedOn w:val="List"/>
    <w:rsid w:val="00D05778"/>
    <w:pPr>
      <w:ind w:left="720" w:hanging="720"/>
    </w:pPr>
  </w:style>
  <w:style w:type="paragraph" w:customStyle="1" w:styleId="List1d">
    <w:name w:val="List 1.d"/>
    <w:basedOn w:val="List1"/>
    <w:rsid w:val="00D05778"/>
    <w:pPr>
      <w:tabs>
        <w:tab w:val="decimal" w:pos="1080"/>
      </w:tabs>
      <w:ind w:left="1440" w:hanging="1440"/>
    </w:pPr>
  </w:style>
  <w:style w:type="paragraph" w:styleId="List2">
    <w:name w:val="List 2"/>
    <w:basedOn w:val="List1"/>
    <w:rsid w:val="00D05778"/>
    <w:pPr>
      <w:ind w:left="1440"/>
    </w:pPr>
  </w:style>
  <w:style w:type="paragraph" w:customStyle="1" w:styleId="List2d">
    <w:name w:val="List 2.d"/>
    <w:basedOn w:val="List2"/>
    <w:rsid w:val="00D05778"/>
    <w:pPr>
      <w:tabs>
        <w:tab w:val="decimal" w:pos="1800"/>
      </w:tabs>
      <w:ind w:left="2160" w:hanging="1440"/>
    </w:pPr>
  </w:style>
  <w:style w:type="paragraph" w:styleId="List3">
    <w:name w:val="List 3"/>
    <w:basedOn w:val="List2"/>
    <w:rsid w:val="00D05778"/>
    <w:pPr>
      <w:ind w:left="2160"/>
    </w:pPr>
  </w:style>
  <w:style w:type="paragraph" w:customStyle="1" w:styleId="List3d">
    <w:name w:val="List 3.d"/>
    <w:basedOn w:val="List3"/>
    <w:rsid w:val="00D05778"/>
    <w:pPr>
      <w:tabs>
        <w:tab w:val="decimal" w:pos="2520"/>
      </w:tabs>
      <w:ind w:left="2880" w:hanging="1440"/>
    </w:pPr>
  </w:style>
  <w:style w:type="paragraph" w:styleId="List4">
    <w:name w:val="List 4"/>
    <w:basedOn w:val="List3"/>
    <w:rsid w:val="00D05778"/>
    <w:pPr>
      <w:ind w:left="2880"/>
    </w:pPr>
  </w:style>
  <w:style w:type="paragraph" w:customStyle="1" w:styleId="List4d">
    <w:name w:val="List 4.d"/>
    <w:basedOn w:val="List4"/>
    <w:rsid w:val="00D05778"/>
    <w:pPr>
      <w:tabs>
        <w:tab w:val="decimal" w:pos="3240"/>
      </w:tabs>
      <w:ind w:left="3600" w:hanging="1440"/>
    </w:pPr>
  </w:style>
  <w:style w:type="paragraph" w:styleId="List5">
    <w:name w:val="List 5"/>
    <w:basedOn w:val="List4"/>
    <w:rsid w:val="00D05778"/>
    <w:pPr>
      <w:ind w:left="3600"/>
    </w:pPr>
  </w:style>
  <w:style w:type="paragraph" w:customStyle="1" w:styleId="List5d">
    <w:name w:val="List 5.d"/>
    <w:basedOn w:val="List5"/>
    <w:rsid w:val="00D05778"/>
    <w:pPr>
      <w:tabs>
        <w:tab w:val="decimal" w:pos="3960"/>
      </w:tabs>
      <w:ind w:left="4320" w:hanging="1440"/>
    </w:pPr>
  </w:style>
  <w:style w:type="paragraph" w:styleId="ListBullet">
    <w:name w:val="List Bullet"/>
    <w:basedOn w:val="Normal"/>
    <w:autoRedefine/>
    <w:rsid w:val="00D05778"/>
    <w:pPr>
      <w:numPr>
        <w:numId w:val="17"/>
      </w:numPr>
      <w:tabs>
        <w:tab w:val="clear" w:pos="360"/>
        <w:tab w:val="num" w:pos="1080"/>
      </w:tabs>
      <w:ind w:left="1080"/>
    </w:pPr>
  </w:style>
  <w:style w:type="paragraph" w:customStyle="1" w:styleId="ListBullet1">
    <w:name w:val="List Bullet 1"/>
    <w:basedOn w:val="Normal"/>
    <w:autoRedefine/>
    <w:rsid w:val="00D05778"/>
    <w:pPr>
      <w:numPr>
        <w:numId w:val="18"/>
      </w:numPr>
      <w:tabs>
        <w:tab w:val="clear" w:pos="360"/>
        <w:tab w:val="num" w:pos="1440"/>
      </w:tabs>
      <w:ind w:left="1440"/>
    </w:pPr>
  </w:style>
  <w:style w:type="paragraph" w:styleId="ListBullet2">
    <w:name w:val="List Bullet 2"/>
    <w:basedOn w:val="Normal"/>
    <w:autoRedefine/>
    <w:rsid w:val="00D05778"/>
    <w:pPr>
      <w:numPr>
        <w:numId w:val="19"/>
      </w:numPr>
      <w:tabs>
        <w:tab w:val="clear" w:pos="720"/>
        <w:tab w:val="num" w:pos="1800"/>
      </w:tabs>
      <w:ind w:left="1800"/>
    </w:pPr>
  </w:style>
  <w:style w:type="paragraph" w:styleId="ListBullet3">
    <w:name w:val="List Bullet 3"/>
    <w:basedOn w:val="Normal"/>
    <w:autoRedefine/>
    <w:rsid w:val="00D05778"/>
    <w:pPr>
      <w:numPr>
        <w:numId w:val="20"/>
      </w:numPr>
      <w:tabs>
        <w:tab w:val="clear" w:pos="1080"/>
        <w:tab w:val="num" w:pos="1800"/>
      </w:tabs>
      <w:ind w:left="0" w:firstLine="0"/>
    </w:pPr>
  </w:style>
  <w:style w:type="paragraph" w:styleId="ListBullet4">
    <w:name w:val="List Bullet 4"/>
    <w:basedOn w:val="Normal"/>
    <w:autoRedefine/>
    <w:rsid w:val="00D05778"/>
    <w:pPr>
      <w:numPr>
        <w:numId w:val="21"/>
      </w:numPr>
      <w:tabs>
        <w:tab w:val="clear" w:pos="1440"/>
        <w:tab w:val="num" w:pos="720"/>
      </w:tabs>
      <w:ind w:left="720" w:hanging="720"/>
    </w:pPr>
  </w:style>
  <w:style w:type="paragraph" w:styleId="ListBullet5">
    <w:name w:val="List Bullet 5"/>
    <w:basedOn w:val="Normal"/>
    <w:autoRedefine/>
    <w:rsid w:val="00D05778"/>
    <w:pPr>
      <w:numPr>
        <w:numId w:val="22"/>
      </w:numPr>
      <w:tabs>
        <w:tab w:val="clear" w:pos="1800"/>
        <w:tab w:val="num" w:pos="720"/>
      </w:tabs>
      <w:ind w:left="720" w:hanging="720"/>
    </w:pPr>
  </w:style>
  <w:style w:type="paragraph" w:styleId="ListContinue">
    <w:name w:val="List Continue"/>
    <w:basedOn w:val="Normal"/>
    <w:rsid w:val="00D05778"/>
    <w:pPr>
      <w:spacing w:before="240"/>
    </w:pPr>
  </w:style>
  <w:style w:type="paragraph" w:styleId="ListContinue2">
    <w:name w:val="List Continue 2"/>
    <w:basedOn w:val="ListContinue"/>
    <w:rsid w:val="00D05778"/>
    <w:pPr>
      <w:ind w:left="720"/>
    </w:pPr>
  </w:style>
  <w:style w:type="paragraph" w:styleId="ListContinue3">
    <w:name w:val="List Continue 3"/>
    <w:basedOn w:val="ListContinue"/>
    <w:rsid w:val="00D05778"/>
    <w:pPr>
      <w:ind w:left="1440"/>
    </w:pPr>
  </w:style>
  <w:style w:type="paragraph" w:styleId="ListContinue4">
    <w:name w:val="List Continue 4"/>
    <w:basedOn w:val="ListContinue"/>
    <w:rsid w:val="00D05778"/>
    <w:pPr>
      <w:ind w:left="2160"/>
    </w:pPr>
  </w:style>
  <w:style w:type="paragraph" w:styleId="ListContinue5">
    <w:name w:val="List Continue 5"/>
    <w:basedOn w:val="ListContinue"/>
    <w:rsid w:val="00D05778"/>
    <w:pPr>
      <w:ind w:left="2880"/>
    </w:pPr>
  </w:style>
  <w:style w:type="paragraph" w:styleId="ListNumber">
    <w:name w:val="List Number"/>
    <w:basedOn w:val="Normal"/>
    <w:rsid w:val="00D05778"/>
  </w:style>
  <w:style w:type="paragraph" w:customStyle="1" w:styleId="ListNumber1">
    <w:name w:val="List Number 1"/>
    <w:basedOn w:val="ListNumber"/>
    <w:rsid w:val="00D05778"/>
    <w:pPr>
      <w:numPr>
        <w:numId w:val="23"/>
      </w:numPr>
    </w:pPr>
  </w:style>
  <w:style w:type="paragraph" w:styleId="ListNumber2">
    <w:name w:val="List Number 2"/>
    <w:basedOn w:val="ListNumber"/>
    <w:rsid w:val="00D05778"/>
  </w:style>
  <w:style w:type="paragraph" w:styleId="ListNumber3">
    <w:name w:val="List Number 3"/>
    <w:basedOn w:val="ListNumber"/>
    <w:rsid w:val="00D05778"/>
    <w:pPr>
      <w:numPr>
        <w:numId w:val="24"/>
      </w:numPr>
      <w:tabs>
        <w:tab w:val="clear" w:pos="1080"/>
        <w:tab w:val="num" w:pos="360"/>
      </w:tabs>
      <w:ind w:left="0" w:firstLine="0"/>
    </w:pPr>
  </w:style>
  <w:style w:type="paragraph" w:styleId="ListNumber4">
    <w:name w:val="List Number 4"/>
    <w:basedOn w:val="ListNumber"/>
    <w:rsid w:val="00D05778"/>
    <w:pPr>
      <w:numPr>
        <w:numId w:val="25"/>
      </w:numPr>
      <w:tabs>
        <w:tab w:val="clear" w:pos="1440"/>
        <w:tab w:val="num" w:pos="360"/>
      </w:tabs>
      <w:ind w:left="0" w:firstLine="0"/>
    </w:pPr>
  </w:style>
  <w:style w:type="paragraph" w:styleId="ListNumber5">
    <w:name w:val="List Number 5"/>
    <w:basedOn w:val="ListNumber"/>
    <w:rsid w:val="00D05778"/>
    <w:pPr>
      <w:numPr>
        <w:numId w:val="26"/>
      </w:numPr>
      <w:tabs>
        <w:tab w:val="clear" w:pos="1800"/>
        <w:tab w:val="num" w:pos="360"/>
      </w:tabs>
      <w:ind w:left="0" w:firstLine="0"/>
    </w:pPr>
  </w:style>
  <w:style w:type="paragraph" w:styleId="MacroText">
    <w:name w:val="macro"/>
    <w:link w:val="MacroTextChar"/>
    <w:rsid w:val="00D057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D05778"/>
    <w:rPr>
      <w:rFonts w:ascii="Courier New" w:hAnsi="Courier New"/>
    </w:rPr>
  </w:style>
  <w:style w:type="paragraph" w:styleId="NormalIndent">
    <w:name w:val="Normal Indent"/>
    <w:basedOn w:val="Normal"/>
    <w:rsid w:val="00D05778"/>
    <w:pPr>
      <w:ind w:left="720"/>
    </w:pPr>
  </w:style>
  <w:style w:type="paragraph" w:styleId="NoteHeading">
    <w:name w:val="Note Heading"/>
    <w:basedOn w:val="Normal"/>
    <w:next w:val="Normal"/>
    <w:link w:val="NoteHeadingChar"/>
    <w:rsid w:val="00D05778"/>
  </w:style>
  <w:style w:type="character" w:customStyle="1" w:styleId="NoteHeadingChar">
    <w:name w:val="Note Heading Char"/>
    <w:basedOn w:val="DefaultParagraphFont"/>
    <w:link w:val="NoteHeading"/>
    <w:rsid w:val="00D05778"/>
    <w:rPr>
      <w:sz w:val="24"/>
    </w:rPr>
  </w:style>
  <w:style w:type="character" w:customStyle="1" w:styleId="ParaNum">
    <w:name w:val="ParaNum"/>
    <w:basedOn w:val="DefaultParagraphFont"/>
    <w:rsid w:val="00D05778"/>
  </w:style>
  <w:style w:type="paragraph" w:styleId="PlainText">
    <w:name w:val="Plain Text"/>
    <w:basedOn w:val="Normal"/>
    <w:link w:val="PlainTextChar"/>
    <w:rsid w:val="00D05778"/>
    <w:rPr>
      <w:rFonts w:ascii="Courier New" w:hAnsi="Courier New"/>
      <w:sz w:val="20"/>
    </w:rPr>
  </w:style>
  <w:style w:type="character" w:customStyle="1" w:styleId="PlainTextChar">
    <w:name w:val="Plain Text Char"/>
    <w:basedOn w:val="DefaultParagraphFont"/>
    <w:link w:val="PlainText"/>
    <w:rsid w:val="00D05778"/>
    <w:rPr>
      <w:rFonts w:ascii="Courier New" w:hAnsi="Courier New"/>
    </w:rPr>
  </w:style>
  <w:style w:type="paragraph" w:styleId="Signature">
    <w:name w:val="Signature"/>
    <w:basedOn w:val="Normal"/>
    <w:link w:val="SignatureChar"/>
    <w:rsid w:val="00D05778"/>
    <w:pPr>
      <w:ind w:left="4320"/>
    </w:pPr>
  </w:style>
  <w:style w:type="character" w:customStyle="1" w:styleId="SignatureChar">
    <w:name w:val="Signature Char"/>
    <w:basedOn w:val="DefaultParagraphFont"/>
    <w:link w:val="Signature"/>
    <w:rsid w:val="00D05778"/>
    <w:rPr>
      <w:sz w:val="24"/>
    </w:rPr>
  </w:style>
  <w:style w:type="character" w:styleId="Strong">
    <w:name w:val="Strong"/>
    <w:basedOn w:val="DefaultParagraphFont"/>
    <w:qFormat/>
    <w:rsid w:val="00D05778"/>
    <w:rPr>
      <w:b/>
    </w:rPr>
  </w:style>
  <w:style w:type="paragraph" w:styleId="TableofAuthorities">
    <w:name w:val="table of authorities"/>
    <w:basedOn w:val="Normal"/>
    <w:next w:val="Normal"/>
    <w:rsid w:val="00D05778"/>
    <w:pPr>
      <w:ind w:left="240" w:hanging="240"/>
    </w:pPr>
  </w:style>
  <w:style w:type="paragraph" w:styleId="TableofFigures">
    <w:name w:val="table of figures"/>
    <w:basedOn w:val="Normal"/>
    <w:next w:val="Normal"/>
    <w:rsid w:val="00D05778"/>
    <w:pPr>
      <w:ind w:left="480" w:hanging="480"/>
    </w:pPr>
  </w:style>
  <w:style w:type="paragraph" w:styleId="TOAHeading">
    <w:name w:val="toa heading"/>
    <w:basedOn w:val="Normal"/>
    <w:next w:val="Normal"/>
    <w:rsid w:val="00D05778"/>
    <w:pPr>
      <w:spacing w:before="120"/>
    </w:pPr>
    <w:rPr>
      <w:rFonts w:ascii="Arial" w:hAnsi="Arial"/>
      <w:b/>
    </w:rPr>
  </w:style>
  <w:style w:type="paragraph" w:styleId="TOC4">
    <w:name w:val="toc 4"/>
    <w:basedOn w:val="TOC3"/>
    <w:next w:val="Normal"/>
    <w:autoRedefine/>
    <w:rsid w:val="00D05778"/>
    <w:pPr>
      <w:ind w:left="1440"/>
    </w:pPr>
  </w:style>
  <w:style w:type="paragraph" w:styleId="TOC5">
    <w:name w:val="toc 5"/>
    <w:basedOn w:val="TOC4"/>
    <w:next w:val="Normal"/>
    <w:autoRedefine/>
    <w:rsid w:val="00D05778"/>
    <w:pPr>
      <w:ind w:left="1800"/>
    </w:pPr>
  </w:style>
  <w:style w:type="paragraph" w:styleId="TOC6">
    <w:name w:val="toc 6"/>
    <w:basedOn w:val="TOC5"/>
    <w:next w:val="Normal"/>
    <w:autoRedefine/>
    <w:rsid w:val="00D05778"/>
    <w:pPr>
      <w:ind w:left="2160"/>
    </w:pPr>
  </w:style>
  <w:style w:type="paragraph" w:styleId="TOC7">
    <w:name w:val="toc 7"/>
    <w:basedOn w:val="TOC6"/>
    <w:next w:val="Normal"/>
    <w:autoRedefine/>
    <w:rsid w:val="00D05778"/>
    <w:pPr>
      <w:ind w:left="2520"/>
    </w:pPr>
  </w:style>
  <w:style w:type="paragraph" w:styleId="TOC8">
    <w:name w:val="toc 8"/>
    <w:basedOn w:val="TOC7"/>
    <w:next w:val="Normal"/>
    <w:autoRedefine/>
    <w:rsid w:val="00D05778"/>
    <w:pPr>
      <w:ind w:left="2880"/>
    </w:pPr>
  </w:style>
  <w:style w:type="paragraph" w:styleId="TOC9">
    <w:name w:val="toc 9"/>
    <w:basedOn w:val="TOC8"/>
    <w:next w:val="Normal"/>
    <w:autoRedefine/>
    <w:rsid w:val="00D05778"/>
    <w:pPr>
      <w:ind w:left="3240"/>
    </w:pPr>
  </w:style>
  <w:style w:type="paragraph" w:customStyle="1" w:styleId="Heading1notoc0">
    <w:name w:val="Heading 1 (no toc)"/>
    <w:basedOn w:val="Heading1"/>
    <w:next w:val="BodyText"/>
    <w:rsid w:val="00D05778"/>
    <w:pPr>
      <w:outlineLvl w:val="9"/>
    </w:pPr>
  </w:style>
  <w:style w:type="paragraph" w:customStyle="1" w:styleId="Heading2notoc0">
    <w:name w:val="Heading 2 (no toc)"/>
    <w:basedOn w:val="Heading2"/>
    <w:next w:val="BodyText"/>
    <w:rsid w:val="00D05778"/>
    <w:pPr>
      <w:outlineLvl w:val="9"/>
    </w:pPr>
  </w:style>
  <w:style w:type="paragraph" w:customStyle="1" w:styleId="Heading3notoc0">
    <w:name w:val="Heading 3 (no toc)"/>
    <w:basedOn w:val="Heading3"/>
    <w:next w:val="BodyText"/>
    <w:rsid w:val="00D05778"/>
    <w:pPr>
      <w:outlineLvl w:val="9"/>
    </w:pPr>
  </w:style>
  <w:style w:type="table" w:styleId="TableGrid">
    <w:name w:val="Table Grid"/>
    <w:basedOn w:val="TableNormal"/>
    <w:rsid w:val="00D0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DefaultParagraphFont"/>
    <w:link w:val="DocID"/>
    <w:rsid w:val="00F74C1F"/>
    <w:rPr>
      <w:sz w:val="18"/>
      <w:lang w:val="en-US" w:eastAsia="en-US"/>
    </w:rPr>
  </w:style>
  <w:style w:type="character" w:customStyle="1" w:styleId="FooterChar">
    <w:name w:val="Footer Char"/>
    <w:basedOn w:val="DefaultParagraphFont"/>
    <w:link w:val="Footer"/>
    <w:uiPriority w:val="99"/>
    <w:rsid w:val="005807AF"/>
    <w:rPr>
      <w:sz w:val="16"/>
    </w:rPr>
  </w:style>
  <w:style w:type="character" w:customStyle="1" w:styleId="HeaderChar">
    <w:name w:val="Header Char"/>
    <w:basedOn w:val="DefaultParagraphFont"/>
    <w:link w:val="Header"/>
    <w:uiPriority w:val="99"/>
    <w:rsid w:val="00945B6E"/>
    <w:rPr>
      <w:noProof/>
      <w:sz w:val="24"/>
    </w:rPr>
  </w:style>
  <w:style w:type="paragraph" w:styleId="CommentSubject">
    <w:name w:val="annotation subject"/>
    <w:basedOn w:val="CommentText"/>
    <w:next w:val="CommentText"/>
    <w:link w:val="CommentSubjectChar"/>
    <w:semiHidden/>
    <w:unhideWhenUsed/>
    <w:rsid w:val="00C3605C"/>
    <w:rPr>
      <w:b/>
      <w:bCs/>
      <w:sz w:val="20"/>
    </w:rPr>
  </w:style>
  <w:style w:type="character" w:customStyle="1" w:styleId="CommentSubjectChar">
    <w:name w:val="Comment Subject Char"/>
    <w:basedOn w:val="CommentTextChar"/>
    <w:link w:val="CommentSubject"/>
    <w:semiHidden/>
    <w:rsid w:val="00C3605C"/>
    <w:rPr>
      <w:b/>
      <w:bCs/>
      <w:sz w:val="24"/>
    </w:rPr>
  </w:style>
  <w:style w:type="paragraph" w:styleId="BalloonText">
    <w:name w:val="Balloon Text"/>
    <w:basedOn w:val="Normal"/>
    <w:link w:val="BalloonTextChar"/>
    <w:semiHidden/>
    <w:unhideWhenUsed/>
    <w:rsid w:val="00C3605C"/>
    <w:rPr>
      <w:rFonts w:ascii="Segoe UI" w:hAnsi="Segoe UI" w:cs="Segoe UI"/>
      <w:sz w:val="18"/>
      <w:szCs w:val="18"/>
    </w:rPr>
  </w:style>
  <w:style w:type="character" w:customStyle="1" w:styleId="BalloonTextChar">
    <w:name w:val="Balloon Text Char"/>
    <w:basedOn w:val="DefaultParagraphFont"/>
    <w:link w:val="BalloonText"/>
    <w:semiHidden/>
    <w:rsid w:val="00C36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zaur.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BED4-8196-460B-8B36-419495B5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11</TotalTime>
  <Pages>2</Pages>
  <Words>1751</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Esquire Innovations Inc.</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creator>Meyberg, Jean</dc:creator>
  <cp:lastModifiedBy>Matthew McDermott</cp:lastModifiedBy>
  <cp:revision>7</cp:revision>
  <dcterms:created xsi:type="dcterms:W3CDTF">2017-09-05T16:23:00Z</dcterms:created>
  <dcterms:modified xsi:type="dcterms:W3CDTF">2017-10-03T21:15:00Z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SelectedNumberingScheme">
    <vt:lpwstr>C:\Program Files (x86)\Esquire Innovations\iCreate\iTemplates\SchemesGlobal\Roman Numeral Outline.docx</vt:lpwstr>
  </property>
  <property fmtid="{D5CDD505-2E9C-101B-9397-08002B2CF9AE}" pid="4" name="CUS_DocIDString">
    <vt:lpwstr>DMSLIBRARY01\30923731.v1</vt:lpwstr>
  </property>
  <property fmtid="{D5CDD505-2E9C-101B-9397-08002B2CF9AE}" pid="5" name="CUS_DocIDChunk0">
    <vt:lpwstr>DMSLIBRARY01\30923731.v1</vt:lpwstr>
  </property>
  <property fmtid="{D5CDD505-2E9C-101B-9397-08002B2CF9AE}" pid="6" name="CUS_DocIDActiveBits">
    <vt:lpwstr>100352</vt:lpwstr>
  </property>
  <property fmtid="{D5CDD505-2E9C-101B-9397-08002B2CF9AE}" pid="7" name="CUS_DocIDLocation">
    <vt:lpwstr>FIRST_PAGE_ONLY</vt:lpwstr>
  </property>
</Properties>
</file>